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92" w:rsidRDefault="00DD7692" w:rsidP="00DD7692">
      <w:pPr>
        <w:jc w:val="right"/>
      </w:pPr>
      <w:bookmarkStart w:id="0" w:name="_GoBack"/>
      <w:bookmarkEnd w:id="0"/>
      <w:r>
        <w:t xml:space="preserve">Проект </w:t>
      </w:r>
    </w:p>
    <w:p w:rsidR="00DD7692" w:rsidRDefault="00DD7692" w:rsidP="00DD7692"/>
    <w:p w:rsidR="0042605E" w:rsidRDefault="0042605E" w:rsidP="00DD7692">
      <w:pPr>
        <w:jc w:val="center"/>
      </w:pPr>
    </w:p>
    <w:p w:rsidR="0042605E" w:rsidRDefault="0042605E" w:rsidP="00DD7692">
      <w:pPr>
        <w:jc w:val="center"/>
      </w:pPr>
    </w:p>
    <w:p w:rsidR="0042605E" w:rsidRDefault="0042605E" w:rsidP="00DD7692">
      <w:pPr>
        <w:jc w:val="center"/>
      </w:pPr>
    </w:p>
    <w:p w:rsidR="0042605E" w:rsidRDefault="0042605E" w:rsidP="00DD7692">
      <w:pPr>
        <w:jc w:val="center"/>
      </w:pPr>
    </w:p>
    <w:p w:rsidR="0042605E" w:rsidRDefault="0042605E" w:rsidP="00DD7692">
      <w:pPr>
        <w:jc w:val="center"/>
      </w:pPr>
    </w:p>
    <w:p w:rsidR="00DD7692" w:rsidRDefault="00DD7692" w:rsidP="00DD7692">
      <w:pPr>
        <w:jc w:val="center"/>
      </w:pPr>
      <w:r>
        <w:t>ПРАВИТЕЛЬСТВО РОССИЙСКОЙ ФЕДЕРАЦИИ</w:t>
      </w:r>
    </w:p>
    <w:p w:rsidR="00DD7692" w:rsidRDefault="00DD7692" w:rsidP="00DD7692">
      <w:pPr>
        <w:jc w:val="center"/>
      </w:pPr>
    </w:p>
    <w:p w:rsidR="00DD7692" w:rsidRDefault="00DD7692" w:rsidP="00DD7692">
      <w:pPr>
        <w:jc w:val="center"/>
      </w:pPr>
      <w:r>
        <w:t>ПОСТАНОВЛЕНИЕ</w:t>
      </w:r>
    </w:p>
    <w:p w:rsidR="00DD7692" w:rsidRDefault="00DD7692" w:rsidP="00DD7692">
      <w:pPr>
        <w:jc w:val="center"/>
      </w:pPr>
    </w:p>
    <w:p w:rsidR="00DD7692" w:rsidRDefault="00DD7692" w:rsidP="00DD7692">
      <w:pPr>
        <w:jc w:val="center"/>
      </w:pPr>
      <w:r>
        <w:t>от «___</w:t>
      </w:r>
      <w:r w:rsidR="000C2613">
        <w:t>_» _</w:t>
      </w:r>
      <w:r>
        <w:t>____________г. № ______</w:t>
      </w:r>
    </w:p>
    <w:p w:rsidR="00DD7692" w:rsidRDefault="00DD7692" w:rsidP="00DD7692">
      <w:pPr>
        <w:jc w:val="center"/>
      </w:pPr>
    </w:p>
    <w:p w:rsidR="00DD7692" w:rsidRDefault="00DD7692" w:rsidP="00DD7692">
      <w:pPr>
        <w:jc w:val="center"/>
      </w:pPr>
      <w:r>
        <w:t>МОСКВА</w:t>
      </w:r>
    </w:p>
    <w:p w:rsidR="00DD7692" w:rsidRDefault="00DD7692" w:rsidP="00DD7692">
      <w:pPr>
        <w:jc w:val="center"/>
      </w:pPr>
    </w:p>
    <w:p w:rsidR="00451D30" w:rsidRDefault="00451D30" w:rsidP="00DD7692">
      <w:pPr>
        <w:jc w:val="center"/>
      </w:pPr>
    </w:p>
    <w:p w:rsidR="00451D30" w:rsidRDefault="00451D30" w:rsidP="00DD7692">
      <w:pPr>
        <w:jc w:val="center"/>
      </w:pPr>
    </w:p>
    <w:p w:rsidR="00DD7692" w:rsidRPr="00DD7692" w:rsidRDefault="00825F1C" w:rsidP="001B3DA2">
      <w:pPr>
        <w:jc w:val="center"/>
        <w:rPr>
          <w:b/>
        </w:rPr>
      </w:pPr>
      <w:r>
        <w:rPr>
          <w:b/>
        </w:rPr>
        <w:t>О внесении изменени</w:t>
      </w:r>
      <w:r w:rsidR="00B37F9C">
        <w:rPr>
          <w:b/>
        </w:rPr>
        <w:t>й</w:t>
      </w:r>
    </w:p>
    <w:p w:rsidR="00825F1C" w:rsidRDefault="00871ECC" w:rsidP="00825F1C">
      <w:pPr>
        <w:jc w:val="center"/>
        <w:rPr>
          <w:b/>
          <w:bCs/>
          <w:szCs w:val="28"/>
          <w:lang w:eastAsia="ru-RU"/>
        </w:rPr>
      </w:pPr>
      <w:r>
        <w:rPr>
          <w:b/>
        </w:rPr>
        <w:t xml:space="preserve">в </w:t>
      </w:r>
      <w:r w:rsidR="00DC05E5">
        <w:rPr>
          <w:b/>
        </w:rPr>
        <w:t xml:space="preserve">государственную программу </w:t>
      </w:r>
      <w:r>
        <w:rPr>
          <w:b/>
        </w:rPr>
        <w:t>Российской Федерации</w:t>
      </w:r>
      <w:r>
        <w:rPr>
          <w:b/>
        </w:rPr>
        <w:br/>
        <w:t>«</w:t>
      </w:r>
      <w:r w:rsidR="00DC05E5">
        <w:rPr>
          <w:b/>
        </w:rPr>
        <w:t>Развитие з</w:t>
      </w:r>
      <w:r>
        <w:rPr>
          <w:b/>
        </w:rPr>
        <w:t>дравоохранени</w:t>
      </w:r>
      <w:r w:rsidR="001F4FB6">
        <w:rPr>
          <w:b/>
        </w:rPr>
        <w:t>я</w:t>
      </w:r>
      <w:r>
        <w:rPr>
          <w:b/>
        </w:rPr>
        <w:t>»</w:t>
      </w:r>
    </w:p>
    <w:p w:rsidR="006757D7" w:rsidRDefault="006757D7" w:rsidP="00825F1C">
      <w:pPr>
        <w:tabs>
          <w:tab w:val="left" w:pos="4470"/>
        </w:tabs>
      </w:pPr>
    </w:p>
    <w:p w:rsidR="00DD7692" w:rsidRDefault="00A74B08" w:rsidP="00376FD6">
      <w:pPr>
        <w:spacing w:line="276" w:lineRule="auto"/>
        <w:ind w:firstLine="709"/>
        <w:jc w:val="both"/>
      </w:pPr>
      <w:r w:rsidRPr="00A74B08">
        <w:t>Правительство Ро</w:t>
      </w:r>
      <w:r>
        <w:t xml:space="preserve">ссийской Федерации </w:t>
      </w:r>
      <w:r w:rsidR="00DD7692" w:rsidRPr="007B77FD">
        <w:rPr>
          <w:spacing w:val="20"/>
        </w:rPr>
        <w:t>постановляет</w:t>
      </w:r>
      <w:r w:rsidR="00DD7692" w:rsidRPr="007B77FD">
        <w:t>:</w:t>
      </w:r>
    </w:p>
    <w:p w:rsidR="00DD7692" w:rsidRDefault="00DC05E5" w:rsidP="00DC05E5">
      <w:pPr>
        <w:spacing w:line="276" w:lineRule="auto"/>
        <w:ind w:firstLine="709"/>
        <w:jc w:val="both"/>
      </w:pPr>
      <w:r>
        <w:t xml:space="preserve">1. </w:t>
      </w:r>
      <w:r w:rsidRPr="00DC05E5">
        <w:t xml:space="preserve">Утвердить прилагаемые изменения, которые вносятся в государственную программу Российской Федерации </w:t>
      </w:r>
      <w:r w:rsidR="00916515">
        <w:t>«</w:t>
      </w:r>
      <w:r w:rsidRPr="00DC05E5">
        <w:t>Развитие здравоохранения</w:t>
      </w:r>
      <w:r w:rsidR="00916515">
        <w:t>»</w:t>
      </w:r>
      <w:r w:rsidRPr="00DC05E5">
        <w:t>, утвержденную постановлением Правительства Российской Федерации от 26</w:t>
      </w:r>
      <w:r w:rsidR="00FF7AC4">
        <w:t> </w:t>
      </w:r>
      <w:r w:rsidRPr="00DC05E5">
        <w:t>декабря</w:t>
      </w:r>
      <w:r w:rsidR="00FF7AC4">
        <w:t> </w:t>
      </w:r>
      <w:r w:rsidRPr="00DC05E5">
        <w:t>2017</w:t>
      </w:r>
      <w:r>
        <w:t> </w:t>
      </w:r>
      <w:r w:rsidRPr="00DC05E5">
        <w:t xml:space="preserve">г. </w:t>
      </w:r>
      <w:r w:rsidR="00FF7AC4">
        <w:t>№</w:t>
      </w:r>
      <w:r>
        <w:t> </w:t>
      </w:r>
      <w:r w:rsidRPr="00DC05E5">
        <w:t xml:space="preserve">1640 </w:t>
      </w:r>
      <w:r w:rsidR="00916515">
        <w:t>«</w:t>
      </w:r>
      <w:r w:rsidRPr="00DC05E5">
        <w:t xml:space="preserve">Об утверждении государственной программы Российской Федерации </w:t>
      </w:r>
      <w:r w:rsidR="00916515">
        <w:t>«</w:t>
      </w:r>
      <w:r w:rsidRPr="00DC05E5">
        <w:t>Развитие здравоохранения</w:t>
      </w:r>
      <w:r w:rsidR="00916515">
        <w:t>»</w:t>
      </w:r>
      <w:r w:rsidRPr="00DC05E5">
        <w:t xml:space="preserve"> (Собрание законодательства Российской Федерации, 2018, </w:t>
      </w:r>
      <w:r w:rsidR="00FF7AC4">
        <w:t>№ </w:t>
      </w:r>
      <w:r w:rsidRPr="00DC05E5">
        <w:t>1, ст.</w:t>
      </w:r>
      <w:r w:rsidR="00FF7AC4">
        <w:t> </w:t>
      </w:r>
      <w:r w:rsidRPr="00DC05E5">
        <w:t xml:space="preserve">373; </w:t>
      </w:r>
      <w:r w:rsidR="00FF7AC4">
        <w:t>№ </w:t>
      </w:r>
      <w:r w:rsidRPr="00DC05E5">
        <w:t>11, ст.</w:t>
      </w:r>
      <w:r w:rsidR="00FF7AC4">
        <w:t> </w:t>
      </w:r>
      <w:r w:rsidRPr="00DC05E5">
        <w:t xml:space="preserve">1625; </w:t>
      </w:r>
      <w:r w:rsidR="00FF7AC4">
        <w:t>№ </w:t>
      </w:r>
      <w:r w:rsidRPr="00DC05E5">
        <w:t>48, ст.</w:t>
      </w:r>
      <w:r w:rsidR="00FF7AC4">
        <w:t> </w:t>
      </w:r>
      <w:r w:rsidRPr="00DC05E5">
        <w:t xml:space="preserve">7431; </w:t>
      </w:r>
      <w:r w:rsidR="00FF7AC4">
        <w:t>№ </w:t>
      </w:r>
      <w:r w:rsidRPr="00DC05E5">
        <w:t>53, ст.</w:t>
      </w:r>
      <w:r w:rsidR="00FF7AC4">
        <w:t> </w:t>
      </w:r>
      <w:r w:rsidRPr="00DC05E5">
        <w:t xml:space="preserve">8684; 2019, </w:t>
      </w:r>
      <w:r w:rsidR="00FF7AC4">
        <w:t>№ </w:t>
      </w:r>
      <w:r w:rsidRPr="00DC05E5">
        <w:t>5, ст.</w:t>
      </w:r>
      <w:r w:rsidR="00FF7AC4">
        <w:t> </w:t>
      </w:r>
      <w:r w:rsidRPr="00DC05E5">
        <w:t xml:space="preserve">380; </w:t>
      </w:r>
      <w:r w:rsidR="00FF7AC4">
        <w:t>№</w:t>
      </w:r>
      <w:r w:rsidR="002E200C">
        <w:t> </w:t>
      </w:r>
      <w:r w:rsidRPr="00DC05E5">
        <w:t>11, ст.</w:t>
      </w:r>
      <w:r w:rsidR="00FF7AC4">
        <w:t> </w:t>
      </w:r>
      <w:r w:rsidRPr="00DC05E5">
        <w:t xml:space="preserve">1150; </w:t>
      </w:r>
      <w:r w:rsidR="00FF7AC4">
        <w:t>№ </w:t>
      </w:r>
      <w:r w:rsidRPr="00DC05E5">
        <w:t>15, ст.</w:t>
      </w:r>
      <w:r w:rsidR="00FF7AC4">
        <w:t> </w:t>
      </w:r>
      <w:r w:rsidRPr="00DC05E5">
        <w:t xml:space="preserve">1752; </w:t>
      </w:r>
      <w:r w:rsidR="00FF7AC4">
        <w:t>№ </w:t>
      </w:r>
      <w:r w:rsidRPr="00DC05E5">
        <w:t>43, ст.</w:t>
      </w:r>
      <w:r w:rsidR="00FF7AC4">
        <w:t> </w:t>
      </w:r>
      <w:r w:rsidRPr="00DC05E5">
        <w:t xml:space="preserve">6103; </w:t>
      </w:r>
      <w:r w:rsidR="00FF7AC4">
        <w:t>№ </w:t>
      </w:r>
      <w:r w:rsidRPr="00DC05E5">
        <w:t>49, ст.</w:t>
      </w:r>
      <w:r w:rsidR="00FF7AC4">
        <w:t> </w:t>
      </w:r>
      <w:r w:rsidRPr="00DC05E5">
        <w:t xml:space="preserve">7140; 2020, </w:t>
      </w:r>
      <w:r w:rsidR="00FF7AC4">
        <w:t>№ </w:t>
      </w:r>
      <w:r w:rsidRPr="00DC05E5">
        <w:t>14, ст.</w:t>
      </w:r>
      <w:r w:rsidR="00FF7AC4">
        <w:t> </w:t>
      </w:r>
      <w:r w:rsidRPr="00DC05E5">
        <w:t xml:space="preserve">2108; </w:t>
      </w:r>
      <w:r w:rsidR="006C4D50">
        <w:t>№</w:t>
      </w:r>
      <w:r>
        <w:t> </w:t>
      </w:r>
      <w:r w:rsidRPr="00DC05E5">
        <w:t>35, ст.</w:t>
      </w:r>
      <w:r w:rsidR="00FF7AC4">
        <w:t> </w:t>
      </w:r>
      <w:r w:rsidRPr="00DC05E5">
        <w:t xml:space="preserve">5562; </w:t>
      </w:r>
      <w:r w:rsidR="00FF7AC4">
        <w:t>№ </w:t>
      </w:r>
      <w:r w:rsidRPr="00DC05E5">
        <w:t>51, ст.</w:t>
      </w:r>
      <w:r w:rsidR="00FF7AC4">
        <w:t> </w:t>
      </w:r>
      <w:r w:rsidRPr="00DC05E5">
        <w:t xml:space="preserve">8466; </w:t>
      </w:r>
      <w:r w:rsidR="00FF7AC4">
        <w:t>№ </w:t>
      </w:r>
      <w:r w:rsidRPr="00DC05E5">
        <w:t>52, ст.</w:t>
      </w:r>
      <w:r w:rsidR="00FF7AC4">
        <w:t> </w:t>
      </w:r>
      <w:r w:rsidRPr="00DC05E5">
        <w:t>8897</w:t>
      </w:r>
      <w:r>
        <w:t xml:space="preserve">; </w:t>
      </w:r>
      <w:r w:rsidR="00FF7AC4">
        <w:t>2021, № </w:t>
      </w:r>
      <w:r w:rsidR="00916515">
        <w:t>15</w:t>
      </w:r>
      <w:r w:rsidRPr="00DC05E5">
        <w:t>, ст.</w:t>
      </w:r>
      <w:r w:rsidR="00FF7AC4">
        <w:t> </w:t>
      </w:r>
      <w:r w:rsidRPr="00DC05E5">
        <w:t>2579).</w:t>
      </w:r>
    </w:p>
    <w:p w:rsidR="002E200C" w:rsidRDefault="002E200C" w:rsidP="00DC05E5">
      <w:pPr>
        <w:spacing w:line="276" w:lineRule="auto"/>
        <w:ind w:firstLine="709"/>
        <w:jc w:val="both"/>
      </w:pPr>
      <w:r>
        <w:t xml:space="preserve">2. </w:t>
      </w:r>
      <w:r w:rsidRPr="002E200C">
        <w:t xml:space="preserve">Министерству здравоохранения Российской Федерации разместить государственную программу Российской Федерации </w:t>
      </w:r>
      <w:r w:rsidR="00916515">
        <w:t>«</w:t>
      </w:r>
      <w:r w:rsidRPr="002E200C">
        <w:t>Развитие здравоохранения</w:t>
      </w:r>
      <w:r w:rsidR="00916515">
        <w:t>»</w:t>
      </w:r>
      <w:r w:rsidRPr="002E200C">
        <w:t xml:space="preserve"> </w:t>
      </w:r>
      <w:r>
        <w:br/>
      </w:r>
      <w:r w:rsidRPr="002E200C">
        <w:t xml:space="preserve">с изменениями, утвержденными настоящим постановлением, на своем официальном сайте, а также на портале государственных программ Российской Федерации в информационно-телекоммуникационной сети </w:t>
      </w:r>
      <w:r w:rsidR="00916515">
        <w:t>«</w:t>
      </w:r>
      <w:r w:rsidRPr="002E200C">
        <w:t>Интернет</w:t>
      </w:r>
      <w:r w:rsidR="00916515">
        <w:t>»</w:t>
      </w:r>
      <w:r w:rsidRPr="002E200C">
        <w:t xml:space="preserve"> </w:t>
      </w:r>
      <w:r>
        <w:br/>
      </w:r>
      <w:r w:rsidRPr="002E200C">
        <w:t>в 2-недельный срок со дня официального опубликования настоящего постановления.</w:t>
      </w:r>
    </w:p>
    <w:p w:rsidR="00DC05E5" w:rsidRDefault="00DC05E5" w:rsidP="00DC05E5">
      <w:pPr>
        <w:spacing w:line="276" w:lineRule="auto"/>
        <w:ind w:firstLine="709"/>
        <w:jc w:val="both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31"/>
        <w:gridCol w:w="6190"/>
      </w:tblGrid>
      <w:tr w:rsidR="00F85542" w:rsidTr="002E200C">
        <w:tc>
          <w:tcPr>
            <w:tcW w:w="3731" w:type="dxa"/>
          </w:tcPr>
          <w:p w:rsidR="00F85542" w:rsidRDefault="00F85542" w:rsidP="00F85542">
            <w:pPr>
              <w:tabs>
                <w:tab w:val="left" w:pos="1010"/>
              </w:tabs>
              <w:jc w:val="center"/>
            </w:pPr>
            <w:r>
              <w:t>Председатель Правительства</w:t>
            </w:r>
          </w:p>
          <w:p w:rsidR="00F85542" w:rsidRDefault="00F85542" w:rsidP="00F85542">
            <w:pPr>
              <w:tabs>
                <w:tab w:val="left" w:pos="1010"/>
              </w:tabs>
              <w:jc w:val="center"/>
            </w:pPr>
            <w:r>
              <w:t>Российской Федерации</w:t>
            </w:r>
          </w:p>
        </w:tc>
        <w:tc>
          <w:tcPr>
            <w:tcW w:w="6190" w:type="dxa"/>
          </w:tcPr>
          <w:p w:rsidR="00F85542" w:rsidRDefault="00F85542" w:rsidP="00F85542"/>
          <w:p w:rsidR="00F85542" w:rsidRDefault="00F85542" w:rsidP="00F85542">
            <w:pPr>
              <w:jc w:val="right"/>
            </w:pPr>
            <w:r>
              <w:t>М. Мишустин</w:t>
            </w:r>
          </w:p>
        </w:tc>
      </w:tr>
    </w:tbl>
    <w:p w:rsidR="00DD7692" w:rsidRDefault="00DD7692" w:rsidP="00DD7692">
      <w:pPr>
        <w:jc w:val="right"/>
      </w:pPr>
    </w:p>
    <w:p w:rsidR="00DD7692" w:rsidRDefault="00DD7692" w:rsidP="00DD7692">
      <w:pPr>
        <w:sectPr w:rsidR="00DD7692" w:rsidSect="002E2965">
          <w:headerReference w:type="default" r:id="rId8"/>
          <w:headerReference w:type="first" r:id="rId9"/>
          <w:pgSz w:w="11906" w:h="16838"/>
          <w:pgMar w:top="1134" w:right="851" w:bottom="1134" w:left="1134" w:header="709" w:footer="709" w:gutter="0"/>
          <w:cols w:space="708"/>
          <w:titlePg/>
          <w:docGrid w:linePitch="381"/>
        </w:sectPr>
      </w:pPr>
      <w:r>
        <w:t xml:space="preserve"> </w:t>
      </w:r>
    </w:p>
    <w:p w:rsidR="00DD7692" w:rsidRDefault="00DD7692" w:rsidP="00DD7692">
      <w:pPr>
        <w:ind w:left="6096"/>
        <w:jc w:val="center"/>
      </w:pPr>
      <w:r>
        <w:lastRenderedPageBreak/>
        <w:t>УТВЕРЖДЕНЫ</w:t>
      </w:r>
    </w:p>
    <w:p w:rsidR="00DD7692" w:rsidRDefault="00DD7692" w:rsidP="00DD7692">
      <w:pPr>
        <w:ind w:left="6096"/>
        <w:jc w:val="center"/>
      </w:pPr>
      <w:r>
        <w:t>постановлением Правительства</w:t>
      </w:r>
    </w:p>
    <w:p w:rsidR="00DD7692" w:rsidRDefault="00DD7692" w:rsidP="00DD7692">
      <w:pPr>
        <w:ind w:left="6096"/>
        <w:jc w:val="center"/>
      </w:pPr>
      <w:r>
        <w:t>Российской Федерации</w:t>
      </w:r>
    </w:p>
    <w:p w:rsidR="00DD7692" w:rsidRDefault="00DD7692" w:rsidP="00DD7692">
      <w:pPr>
        <w:ind w:left="6096"/>
        <w:jc w:val="center"/>
      </w:pPr>
      <w:r>
        <w:t>от _______________ № _______</w:t>
      </w:r>
    </w:p>
    <w:p w:rsidR="0060199E" w:rsidRPr="00EA4F86" w:rsidRDefault="0060199E" w:rsidP="00DD7692">
      <w:pPr>
        <w:rPr>
          <w:sz w:val="26"/>
          <w:szCs w:val="26"/>
        </w:rPr>
      </w:pPr>
    </w:p>
    <w:p w:rsidR="00DD7692" w:rsidRDefault="00DD7692" w:rsidP="00DD7692">
      <w:pPr>
        <w:rPr>
          <w:sz w:val="26"/>
          <w:szCs w:val="26"/>
        </w:rPr>
      </w:pPr>
    </w:p>
    <w:p w:rsidR="007A1C3B" w:rsidRPr="00EA4F86" w:rsidRDefault="007A1C3B" w:rsidP="00DD7692">
      <w:pPr>
        <w:rPr>
          <w:sz w:val="26"/>
          <w:szCs w:val="26"/>
        </w:rPr>
      </w:pPr>
    </w:p>
    <w:p w:rsidR="002E200C" w:rsidRPr="002E200C" w:rsidRDefault="00825F1C" w:rsidP="002E200C">
      <w:pPr>
        <w:jc w:val="center"/>
        <w:rPr>
          <w:b/>
        </w:rPr>
      </w:pPr>
      <w:r>
        <w:rPr>
          <w:b/>
        </w:rPr>
        <w:t>Изменени</w:t>
      </w:r>
      <w:r w:rsidR="00B37F9C">
        <w:rPr>
          <w:b/>
        </w:rPr>
        <w:t>я</w:t>
      </w:r>
      <w:r>
        <w:rPr>
          <w:b/>
        </w:rPr>
        <w:t xml:space="preserve">, </w:t>
      </w:r>
      <w:r>
        <w:rPr>
          <w:b/>
        </w:rPr>
        <w:br/>
        <w:t>котор</w:t>
      </w:r>
      <w:r w:rsidR="00B37F9C">
        <w:rPr>
          <w:b/>
        </w:rPr>
        <w:t xml:space="preserve">ые </w:t>
      </w:r>
      <w:r>
        <w:rPr>
          <w:b/>
        </w:rPr>
        <w:t>внос</w:t>
      </w:r>
      <w:r w:rsidR="00B37F9C">
        <w:rPr>
          <w:b/>
        </w:rPr>
        <w:t>я</w:t>
      </w:r>
      <w:r>
        <w:rPr>
          <w:b/>
        </w:rPr>
        <w:t xml:space="preserve">тся </w:t>
      </w:r>
      <w:r w:rsidR="002E200C" w:rsidRPr="002E200C">
        <w:rPr>
          <w:b/>
        </w:rPr>
        <w:t>в государственную программу Российской Федерации</w:t>
      </w:r>
    </w:p>
    <w:p w:rsidR="005369B1" w:rsidRPr="008D2D16" w:rsidRDefault="002E200C" w:rsidP="002E200C">
      <w:pPr>
        <w:jc w:val="center"/>
        <w:rPr>
          <w:rFonts w:eastAsia="Times New Roman"/>
          <w:b/>
          <w:szCs w:val="28"/>
          <w:lang w:eastAsia="ru-RU"/>
        </w:rPr>
      </w:pPr>
      <w:r w:rsidRPr="002E200C">
        <w:rPr>
          <w:b/>
        </w:rPr>
        <w:t>«Развитие здравоохранени</w:t>
      </w:r>
      <w:r w:rsidR="001F4FB6">
        <w:rPr>
          <w:b/>
        </w:rPr>
        <w:t>я</w:t>
      </w:r>
      <w:r w:rsidRPr="002E200C">
        <w:rPr>
          <w:b/>
        </w:rPr>
        <w:t>»</w:t>
      </w:r>
    </w:p>
    <w:p w:rsidR="003D2AF8" w:rsidRPr="007325C1" w:rsidRDefault="003D2AF8" w:rsidP="002E200C">
      <w:pPr>
        <w:rPr>
          <w:sz w:val="20"/>
          <w:szCs w:val="20"/>
        </w:rPr>
      </w:pPr>
    </w:p>
    <w:p w:rsidR="001819E8" w:rsidRDefault="00973827" w:rsidP="00973827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Cs w:val="28"/>
          <w:lang w:eastAsia="ru-RU"/>
        </w:rPr>
      </w:pPr>
      <w:r w:rsidRPr="00973827">
        <w:rPr>
          <w:color w:val="000000"/>
          <w:szCs w:val="28"/>
          <w:lang w:eastAsia="ru-RU"/>
        </w:rPr>
        <w:t>1.</w:t>
      </w:r>
      <w:r w:rsidR="00132CE3">
        <w:rPr>
          <w:color w:val="000000"/>
          <w:szCs w:val="28"/>
          <w:lang w:eastAsia="ru-RU"/>
        </w:rPr>
        <w:t> </w:t>
      </w:r>
      <w:r w:rsidRPr="00973827">
        <w:rPr>
          <w:color w:val="000000"/>
          <w:szCs w:val="28"/>
          <w:lang w:eastAsia="ru-RU"/>
        </w:rPr>
        <w:t xml:space="preserve">Позицию паспорта, касающуюся приложений к указанной Программе, после абзаца </w:t>
      </w:r>
      <w:r w:rsidR="00FF7AC4">
        <w:rPr>
          <w:color w:val="000000"/>
          <w:szCs w:val="28"/>
          <w:lang w:eastAsia="ru-RU"/>
        </w:rPr>
        <w:t>трина</w:t>
      </w:r>
      <w:r w:rsidRPr="00973827">
        <w:rPr>
          <w:color w:val="000000"/>
          <w:szCs w:val="28"/>
          <w:lang w:eastAsia="ru-RU"/>
        </w:rPr>
        <w:t>дцатого дополнить абзац</w:t>
      </w:r>
      <w:r w:rsidR="00714ABE">
        <w:rPr>
          <w:color w:val="000000"/>
          <w:szCs w:val="28"/>
          <w:lang w:eastAsia="ru-RU"/>
        </w:rPr>
        <w:t>а</w:t>
      </w:r>
      <w:r w:rsidRPr="00973827">
        <w:rPr>
          <w:color w:val="000000"/>
          <w:szCs w:val="28"/>
          <w:lang w:eastAsia="ru-RU"/>
        </w:rPr>
        <w:t>м</w:t>
      </w:r>
      <w:r w:rsidR="00714ABE">
        <w:rPr>
          <w:color w:val="000000"/>
          <w:szCs w:val="28"/>
          <w:lang w:eastAsia="ru-RU"/>
        </w:rPr>
        <w:t>и</w:t>
      </w:r>
      <w:r w:rsidRPr="00973827">
        <w:rPr>
          <w:color w:val="000000"/>
          <w:szCs w:val="28"/>
          <w:lang w:eastAsia="ru-RU"/>
        </w:rPr>
        <w:t xml:space="preserve"> следующего содержания:</w:t>
      </w:r>
    </w:p>
    <w:p w:rsidR="00714ABE" w:rsidRDefault="00714ABE" w:rsidP="00714AB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«</w:t>
      </w:r>
      <w:r w:rsidRPr="00714ABE">
        <w:rPr>
          <w:color w:val="000000"/>
          <w:szCs w:val="28"/>
          <w:lang w:eastAsia="ru-RU"/>
        </w:rPr>
        <w:t>Правила</w:t>
      </w:r>
      <w:r>
        <w:rPr>
          <w:color w:val="000000"/>
          <w:szCs w:val="28"/>
          <w:lang w:eastAsia="ru-RU"/>
        </w:rPr>
        <w:t xml:space="preserve"> </w:t>
      </w:r>
      <w:r w:rsidRPr="00714ABE">
        <w:rPr>
          <w:color w:val="000000"/>
          <w:szCs w:val="28"/>
          <w:lang w:eastAsia="ru-RU"/>
        </w:rPr>
        <w:t>предоставления и распределения в 2024 году субсидий</w:t>
      </w:r>
      <w:r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br/>
      </w:r>
      <w:r w:rsidRPr="00714ABE">
        <w:rPr>
          <w:color w:val="000000"/>
          <w:szCs w:val="28"/>
          <w:lang w:eastAsia="ru-RU"/>
        </w:rPr>
        <w:t>из федерального бюджета бюджетам субъектов Российской Федерации</w:t>
      </w:r>
      <w:r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br/>
      </w:r>
      <w:r w:rsidRPr="00714ABE">
        <w:rPr>
          <w:color w:val="000000"/>
          <w:szCs w:val="28"/>
          <w:lang w:eastAsia="ru-RU"/>
        </w:rPr>
        <w:t>на оснащение региональных сосудистых центров и первичных</w:t>
      </w:r>
      <w:r>
        <w:rPr>
          <w:color w:val="000000"/>
          <w:szCs w:val="28"/>
          <w:lang w:eastAsia="ru-RU"/>
        </w:rPr>
        <w:t xml:space="preserve"> </w:t>
      </w:r>
      <w:r w:rsidRPr="00714ABE">
        <w:rPr>
          <w:color w:val="000000"/>
          <w:szCs w:val="28"/>
          <w:lang w:eastAsia="ru-RU"/>
        </w:rPr>
        <w:t>сосудистых отделений</w:t>
      </w:r>
      <w:r>
        <w:rPr>
          <w:color w:val="000000"/>
          <w:szCs w:val="28"/>
          <w:lang w:eastAsia="ru-RU"/>
        </w:rPr>
        <w:t xml:space="preserve"> </w:t>
      </w:r>
      <w:r w:rsidRPr="00714ABE">
        <w:rPr>
          <w:color w:val="000000"/>
          <w:szCs w:val="28"/>
          <w:lang w:eastAsia="ru-RU"/>
        </w:rPr>
        <w:t xml:space="preserve">приведены в приложении </w:t>
      </w:r>
      <w:r w:rsidR="00916515">
        <w:rPr>
          <w:color w:val="000000"/>
          <w:szCs w:val="28"/>
          <w:lang w:eastAsia="ru-RU"/>
        </w:rPr>
        <w:t>№</w:t>
      </w:r>
      <w:r w:rsidR="00FF7AC4">
        <w:rPr>
          <w:color w:val="000000"/>
          <w:szCs w:val="28"/>
          <w:lang w:eastAsia="ru-RU"/>
        </w:rPr>
        <w:t> </w:t>
      </w:r>
      <w:r w:rsidRPr="00714ABE">
        <w:rPr>
          <w:color w:val="000000"/>
          <w:szCs w:val="28"/>
          <w:lang w:eastAsia="ru-RU"/>
        </w:rPr>
        <w:t>1</w:t>
      </w:r>
      <w:r w:rsidR="00FF7AC4">
        <w:rPr>
          <w:color w:val="000000"/>
          <w:szCs w:val="28"/>
          <w:lang w:eastAsia="ru-RU"/>
        </w:rPr>
        <w:t>4</w:t>
      </w:r>
      <w:r>
        <w:rPr>
          <w:color w:val="000000"/>
          <w:szCs w:val="28"/>
          <w:lang w:eastAsia="ru-RU"/>
        </w:rPr>
        <w:t>.</w:t>
      </w:r>
    </w:p>
    <w:p w:rsidR="00973827" w:rsidRDefault="00714ABE" w:rsidP="00714AB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Cs w:val="28"/>
          <w:lang w:eastAsia="ru-RU"/>
        </w:rPr>
      </w:pPr>
      <w:r w:rsidRPr="00714ABE">
        <w:rPr>
          <w:color w:val="000000"/>
          <w:szCs w:val="28"/>
          <w:lang w:eastAsia="ru-RU"/>
        </w:rPr>
        <w:t>Правила</w:t>
      </w:r>
      <w:r>
        <w:rPr>
          <w:color w:val="000000"/>
          <w:szCs w:val="28"/>
          <w:lang w:eastAsia="ru-RU"/>
        </w:rPr>
        <w:t xml:space="preserve"> </w:t>
      </w:r>
      <w:r w:rsidRPr="00714ABE">
        <w:rPr>
          <w:color w:val="000000"/>
          <w:szCs w:val="28"/>
          <w:lang w:eastAsia="ru-RU"/>
        </w:rPr>
        <w:t xml:space="preserve">предоставления и распределения в 2024 году субсидий </w:t>
      </w:r>
      <w:r>
        <w:rPr>
          <w:color w:val="000000"/>
          <w:szCs w:val="28"/>
          <w:lang w:eastAsia="ru-RU"/>
        </w:rPr>
        <w:br/>
      </w:r>
      <w:r w:rsidRPr="00714ABE">
        <w:rPr>
          <w:color w:val="000000"/>
          <w:szCs w:val="28"/>
          <w:lang w:eastAsia="ru-RU"/>
        </w:rPr>
        <w:t xml:space="preserve">из федерального бюджета бюджетам субъектов Российской Федерации </w:t>
      </w:r>
      <w:r>
        <w:rPr>
          <w:color w:val="000000"/>
          <w:szCs w:val="28"/>
          <w:lang w:eastAsia="ru-RU"/>
        </w:rPr>
        <w:br/>
      </w:r>
      <w:r w:rsidRPr="00714ABE">
        <w:rPr>
          <w:color w:val="000000"/>
          <w:szCs w:val="28"/>
          <w:lang w:eastAsia="ru-RU"/>
        </w:rPr>
        <w:t>на переоснащение медицинских организаций, оказывающих медицинскую помощь больным с онкологическими заболеваниями</w:t>
      </w:r>
      <w:r>
        <w:rPr>
          <w:color w:val="000000"/>
          <w:szCs w:val="28"/>
          <w:lang w:eastAsia="ru-RU"/>
        </w:rPr>
        <w:t xml:space="preserve"> </w:t>
      </w:r>
      <w:r w:rsidRPr="00714ABE">
        <w:rPr>
          <w:color w:val="000000"/>
          <w:szCs w:val="28"/>
          <w:lang w:eastAsia="ru-RU"/>
        </w:rPr>
        <w:t xml:space="preserve">приведены в приложении </w:t>
      </w:r>
      <w:r w:rsidR="00916515">
        <w:rPr>
          <w:color w:val="000000"/>
          <w:szCs w:val="28"/>
          <w:lang w:eastAsia="ru-RU"/>
        </w:rPr>
        <w:t>№</w:t>
      </w:r>
      <w:r w:rsidR="00FF7AC4">
        <w:rPr>
          <w:color w:val="000000"/>
          <w:szCs w:val="28"/>
          <w:lang w:eastAsia="ru-RU"/>
        </w:rPr>
        <w:t> </w:t>
      </w:r>
      <w:r w:rsidRPr="00714ABE">
        <w:rPr>
          <w:color w:val="000000"/>
          <w:szCs w:val="28"/>
          <w:lang w:eastAsia="ru-RU"/>
        </w:rPr>
        <w:t>1</w:t>
      </w:r>
      <w:r w:rsidR="00FF7AC4">
        <w:rPr>
          <w:color w:val="000000"/>
          <w:szCs w:val="28"/>
          <w:lang w:eastAsia="ru-RU"/>
        </w:rPr>
        <w:t>5</w:t>
      </w:r>
      <w:r>
        <w:rPr>
          <w:color w:val="000000"/>
          <w:szCs w:val="28"/>
          <w:lang w:eastAsia="ru-RU"/>
        </w:rPr>
        <w:t>.».</w:t>
      </w:r>
    </w:p>
    <w:p w:rsidR="00FF7AC4" w:rsidRDefault="00714ABE" w:rsidP="00973827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132CE3">
        <w:rPr>
          <w:color w:val="000000"/>
          <w:szCs w:val="28"/>
          <w:lang w:eastAsia="ru-RU"/>
        </w:rPr>
        <w:t> </w:t>
      </w:r>
      <w:r w:rsidR="00FF7AC4" w:rsidRPr="00FF7AC4">
        <w:rPr>
          <w:color w:val="000000"/>
          <w:szCs w:val="28"/>
          <w:lang w:eastAsia="ru-RU"/>
        </w:rPr>
        <w:t>Дополнить указанную Программу приложени</w:t>
      </w:r>
      <w:r w:rsidR="001F4FB6">
        <w:rPr>
          <w:color w:val="000000"/>
          <w:szCs w:val="28"/>
          <w:lang w:eastAsia="ru-RU"/>
        </w:rPr>
        <w:t>я</w:t>
      </w:r>
      <w:r w:rsidR="00FF7AC4" w:rsidRPr="00FF7AC4">
        <w:rPr>
          <w:color w:val="000000"/>
          <w:szCs w:val="28"/>
          <w:lang w:eastAsia="ru-RU"/>
        </w:rPr>
        <w:t>м</w:t>
      </w:r>
      <w:r w:rsidR="001F4FB6">
        <w:rPr>
          <w:color w:val="000000"/>
          <w:szCs w:val="28"/>
          <w:lang w:eastAsia="ru-RU"/>
        </w:rPr>
        <w:t>и</w:t>
      </w:r>
      <w:r w:rsidR="00FF7AC4" w:rsidRPr="00FF7AC4">
        <w:rPr>
          <w:color w:val="000000"/>
          <w:szCs w:val="28"/>
          <w:lang w:eastAsia="ru-RU"/>
        </w:rPr>
        <w:t xml:space="preserve"> </w:t>
      </w:r>
      <w:r w:rsidR="00916515">
        <w:rPr>
          <w:color w:val="000000"/>
          <w:szCs w:val="28"/>
          <w:lang w:eastAsia="ru-RU"/>
        </w:rPr>
        <w:t>№</w:t>
      </w:r>
      <w:r w:rsidR="00FF7AC4">
        <w:rPr>
          <w:color w:val="000000"/>
          <w:szCs w:val="28"/>
          <w:lang w:eastAsia="ru-RU"/>
        </w:rPr>
        <w:t> </w:t>
      </w:r>
      <w:r w:rsidR="00FF7AC4" w:rsidRPr="00FF7AC4">
        <w:rPr>
          <w:color w:val="000000"/>
          <w:szCs w:val="28"/>
          <w:lang w:eastAsia="ru-RU"/>
        </w:rPr>
        <w:t>1</w:t>
      </w:r>
      <w:r w:rsidR="00FF7AC4">
        <w:rPr>
          <w:color w:val="000000"/>
          <w:szCs w:val="28"/>
          <w:lang w:eastAsia="ru-RU"/>
        </w:rPr>
        <w:t>4</w:t>
      </w:r>
      <w:r w:rsidR="001F4FB6">
        <w:rPr>
          <w:color w:val="000000"/>
          <w:szCs w:val="28"/>
          <w:lang w:eastAsia="ru-RU"/>
        </w:rPr>
        <w:t>,</w:t>
      </w:r>
      <w:r w:rsidR="007325C1">
        <w:rPr>
          <w:color w:val="000000"/>
          <w:szCs w:val="28"/>
          <w:lang w:eastAsia="ru-RU"/>
        </w:rPr>
        <w:t xml:space="preserve"> № 15 </w:t>
      </w:r>
      <w:r w:rsidR="00FF7AC4" w:rsidRPr="00FF7AC4">
        <w:rPr>
          <w:color w:val="000000"/>
          <w:szCs w:val="28"/>
          <w:lang w:eastAsia="ru-RU"/>
        </w:rPr>
        <w:t>следующего содержания:</w:t>
      </w:r>
    </w:p>
    <w:p w:rsidR="00713ECB" w:rsidRPr="00713ECB" w:rsidRDefault="00916515" w:rsidP="00713ECB">
      <w:pPr>
        <w:autoSpaceDE w:val="0"/>
        <w:autoSpaceDN w:val="0"/>
        <w:adjustRightInd w:val="0"/>
        <w:spacing w:line="276" w:lineRule="auto"/>
        <w:ind w:firstLine="709"/>
        <w:jc w:val="right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«</w:t>
      </w:r>
      <w:r w:rsidR="00713ECB" w:rsidRPr="00713ECB">
        <w:rPr>
          <w:color w:val="000000"/>
          <w:szCs w:val="28"/>
          <w:lang w:eastAsia="ru-RU"/>
        </w:rPr>
        <w:t xml:space="preserve">Приложение </w:t>
      </w:r>
      <w:r w:rsidR="00713ECB">
        <w:rPr>
          <w:color w:val="000000"/>
          <w:szCs w:val="28"/>
          <w:lang w:eastAsia="ru-RU"/>
        </w:rPr>
        <w:t>№ 14</w:t>
      </w:r>
    </w:p>
    <w:p w:rsidR="00713ECB" w:rsidRPr="00713ECB" w:rsidRDefault="00713ECB" w:rsidP="00713ECB">
      <w:pPr>
        <w:autoSpaceDE w:val="0"/>
        <w:autoSpaceDN w:val="0"/>
        <w:adjustRightInd w:val="0"/>
        <w:spacing w:line="276" w:lineRule="auto"/>
        <w:ind w:firstLine="709"/>
        <w:jc w:val="right"/>
        <w:rPr>
          <w:color w:val="000000"/>
          <w:szCs w:val="28"/>
          <w:lang w:eastAsia="ru-RU"/>
        </w:rPr>
      </w:pPr>
      <w:r w:rsidRPr="00713ECB">
        <w:rPr>
          <w:color w:val="000000"/>
          <w:szCs w:val="28"/>
          <w:lang w:eastAsia="ru-RU"/>
        </w:rPr>
        <w:t>к государственной программе</w:t>
      </w:r>
    </w:p>
    <w:p w:rsidR="00713ECB" w:rsidRPr="00713ECB" w:rsidRDefault="00713ECB" w:rsidP="00713ECB">
      <w:pPr>
        <w:autoSpaceDE w:val="0"/>
        <w:autoSpaceDN w:val="0"/>
        <w:adjustRightInd w:val="0"/>
        <w:spacing w:line="276" w:lineRule="auto"/>
        <w:ind w:firstLine="709"/>
        <w:jc w:val="right"/>
        <w:rPr>
          <w:color w:val="000000"/>
          <w:szCs w:val="28"/>
          <w:lang w:eastAsia="ru-RU"/>
        </w:rPr>
      </w:pPr>
      <w:r w:rsidRPr="00713ECB">
        <w:rPr>
          <w:color w:val="000000"/>
          <w:szCs w:val="28"/>
          <w:lang w:eastAsia="ru-RU"/>
        </w:rPr>
        <w:t>Российской Федерации</w:t>
      </w:r>
    </w:p>
    <w:p w:rsidR="00973827" w:rsidRDefault="00916515" w:rsidP="00713ECB">
      <w:pPr>
        <w:autoSpaceDE w:val="0"/>
        <w:autoSpaceDN w:val="0"/>
        <w:adjustRightInd w:val="0"/>
        <w:spacing w:line="276" w:lineRule="auto"/>
        <w:ind w:firstLine="709"/>
        <w:jc w:val="right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«</w:t>
      </w:r>
      <w:r w:rsidR="00713ECB" w:rsidRPr="00713ECB">
        <w:rPr>
          <w:color w:val="000000"/>
          <w:szCs w:val="28"/>
          <w:lang w:eastAsia="ru-RU"/>
        </w:rPr>
        <w:t>Развитие здравоохранения</w:t>
      </w:r>
      <w:r>
        <w:rPr>
          <w:color w:val="000000"/>
          <w:szCs w:val="28"/>
          <w:lang w:eastAsia="ru-RU"/>
        </w:rPr>
        <w:t>»</w:t>
      </w:r>
    </w:p>
    <w:p w:rsidR="00713ECB" w:rsidRDefault="00713ECB" w:rsidP="00713ECB">
      <w:pPr>
        <w:autoSpaceDE w:val="0"/>
        <w:autoSpaceDN w:val="0"/>
        <w:adjustRightInd w:val="0"/>
        <w:spacing w:line="276" w:lineRule="auto"/>
        <w:ind w:firstLine="709"/>
        <w:jc w:val="right"/>
        <w:rPr>
          <w:color w:val="000000"/>
          <w:szCs w:val="28"/>
          <w:lang w:eastAsia="ru-RU"/>
        </w:rPr>
      </w:pPr>
    </w:p>
    <w:p w:rsidR="00713ECB" w:rsidRPr="00713ECB" w:rsidRDefault="00713ECB" w:rsidP="00713ECB">
      <w:pPr>
        <w:widowControl w:val="0"/>
        <w:autoSpaceDE w:val="0"/>
        <w:autoSpaceDN w:val="0"/>
        <w:jc w:val="center"/>
        <w:rPr>
          <w:rFonts w:eastAsia="Times New Roman"/>
          <w:b/>
          <w:szCs w:val="28"/>
          <w:lang w:eastAsia="ru-RU"/>
        </w:rPr>
      </w:pPr>
      <w:r w:rsidRPr="00713ECB">
        <w:rPr>
          <w:rFonts w:eastAsia="Times New Roman"/>
          <w:b/>
          <w:szCs w:val="28"/>
          <w:lang w:eastAsia="ru-RU"/>
        </w:rPr>
        <w:t>Правила</w:t>
      </w:r>
    </w:p>
    <w:p w:rsidR="00713ECB" w:rsidRPr="00713ECB" w:rsidRDefault="00713ECB" w:rsidP="00713ECB">
      <w:pPr>
        <w:widowControl w:val="0"/>
        <w:autoSpaceDE w:val="0"/>
        <w:autoSpaceDN w:val="0"/>
        <w:jc w:val="center"/>
        <w:rPr>
          <w:rFonts w:eastAsia="Times New Roman"/>
          <w:b/>
          <w:szCs w:val="28"/>
          <w:lang w:eastAsia="ru-RU"/>
        </w:rPr>
      </w:pPr>
      <w:r w:rsidRPr="00713ECB">
        <w:rPr>
          <w:rFonts w:eastAsia="Times New Roman"/>
          <w:b/>
          <w:szCs w:val="28"/>
          <w:lang w:eastAsia="ru-RU"/>
        </w:rPr>
        <w:t>предоставления и распределения в 2024 году субсидий</w:t>
      </w:r>
    </w:p>
    <w:p w:rsidR="00713ECB" w:rsidRPr="00713ECB" w:rsidRDefault="00713ECB" w:rsidP="00713ECB">
      <w:pPr>
        <w:widowControl w:val="0"/>
        <w:autoSpaceDE w:val="0"/>
        <w:autoSpaceDN w:val="0"/>
        <w:jc w:val="center"/>
        <w:rPr>
          <w:rFonts w:eastAsia="Times New Roman"/>
          <w:b/>
          <w:szCs w:val="28"/>
          <w:lang w:eastAsia="ru-RU"/>
        </w:rPr>
      </w:pPr>
      <w:r w:rsidRPr="00713ECB">
        <w:rPr>
          <w:rFonts w:eastAsia="Times New Roman"/>
          <w:b/>
          <w:szCs w:val="28"/>
          <w:lang w:eastAsia="ru-RU"/>
        </w:rPr>
        <w:t>из федерального бюджета бюджетам субъектов Российской Федерации</w:t>
      </w:r>
      <w:r w:rsidRPr="00713ECB">
        <w:rPr>
          <w:rFonts w:eastAsia="Times New Roman"/>
          <w:b/>
          <w:szCs w:val="28"/>
          <w:lang w:eastAsia="ru-RU"/>
        </w:rPr>
        <w:br/>
        <w:t>на оснащение региональных сосудистых центров и первичных</w:t>
      </w:r>
      <w:r w:rsidRPr="00713ECB">
        <w:rPr>
          <w:rFonts w:eastAsia="Times New Roman"/>
          <w:b/>
          <w:szCs w:val="28"/>
          <w:lang w:eastAsia="ru-RU"/>
        </w:rPr>
        <w:br/>
        <w:t xml:space="preserve">сосудистых отделений </w:t>
      </w:r>
    </w:p>
    <w:p w:rsidR="00713ECB" w:rsidRPr="00713ECB" w:rsidRDefault="00713ECB" w:rsidP="00713ECB">
      <w:pPr>
        <w:widowControl w:val="0"/>
        <w:autoSpaceDE w:val="0"/>
        <w:autoSpaceDN w:val="0"/>
        <w:jc w:val="both"/>
        <w:rPr>
          <w:rFonts w:eastAsia="Times New Roman"/>
          <w:sz w:val="20"/>
          <w:szCs w:val="28"/>
          <w:lang w:eastAsia="ru-RU"/>
        </w:rPr>
      </w:pPr>
    </w:p>
    <w:p w:rsidR="00713ECB" w:rsidRPr="00713ECB" w:rsidRDefault="00713ECB" w:rsidP="00713EC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13ECB">
        <w:rPr>
          <w:szCs w:val="28"/>
        </w:rPr>
        <w:t xml:space="preserve">1. Настоящие Правила устанавливают цели, условия и порядок предоставления и распределения в 2024 году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мероприятия региональных проектов «Борьба с сердечно-сосудистыми заболеваниями» по оснащению (переоснащению, дооснащению) медицинскими изделиями региональных сосудистых центров и первичных сосудистых отделений, расположенных на базе медицинских организаций, </w:t>
      </w:r>
      <w:r w:rsidRPr="00713ECB">
        <w:rPr>
          <w:szCs w:val="28"/>
        </w:rPr>
        <w:lastRenderedPageBreak/>
        <w:t xml:space="preserve">подведомственных органам исполнительной власти субъектов Российской Федерации, и (или) предоставления субсидий из бюджетов субъектов Российской Федерации местным бюджетам </w:t>
      </w:r>
      <w:r w:rsidR="007325C1">
        <w:rPr>
          <w:szCs w:val="28"/>
        </w:rPr>
        <w:br/>
      </w:r>
      <w:r w:rsidRPr="00713ECB">
        <w:rPr>
          <w:szCs w:val="28"/>
        </w:rPr>
        <w:t>в целях софинансирования расходных обязательств по оснащению (переоснащению, дооснащению) медицинскими изделиями региональных сосудистых центров и первичных сосудистых отделений, расположенных на базе медицинских организаций, подведомственных органам местного самоуправления (далее</w:t>
      </w:r>
      <w:r w:rsidR="007325C1">
        <w:rPr>
          <w:szCs w:val="28"/>
        </w:rPr>
        <w:t xml:space="preserve"> </w:t>
      </w:r>
      <w:r w:rsidRPr="00713ECB">
        <w:rPr>
          <w:szCs w:val="28"/>
        </w:rPr>
        <w:t>– субсидии).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bookmarkStart w:id="1" w:name="P1566"/>
      <w:bookmarkEnd w:id="1"/>
      <w:r w:rsidRPr="00713ECB">
        <w:rPr>
          <w:rFonts w:eastAsia="Times New Roman"/>
          <w:szCs w:val="28"/>
          <w:lang w:eastAsia="ru-RU"/>
        </w:rPr>
        <w:t>2. Оснащение медицинских организаций, указанных в пункте 1 настоящих Правил (далее – медицинские организации), осуществляется медицинскими изделиями по перечню, утвержденному Министерством здравоохранения Российской Федерации, в соответствии со стандартами оснащения, предусмотренными порядками оказания медицинской помощи (далее</w:t>
      </w:r>
      <w:r w:rsidR="007325C1">
        <w:rPr>
          <w:rFonts w:eastAsia="Times New Roman"/>
          <w:szCs w:val="28"/>
          <w:lang w:eastAsia="ru-RU"/>
        </w:rPr>
        <w:t> </w:t>
      </w:r>
      <w:r w:rsidRPr="00713ECB">
        <w:rPr>
          <w:rFonts w:eastAsia="Times New Roman"/>
          <w:szCs w:val="28"/>
          <w:lang w:eastAsia="ru-RU"/>
        </w:rPr>
        <w:t>– медицинское оборудование), с учетом того, что при эквивалентных технологических характеристиках медицинских изделий предпочтение рекомендуется отдавать медицинским изделиям российских производителей.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bookmarkStart w:id="2" w:name="P1567"/>
      <w:bookmarkEnd w:id="2"/>
      <w:r w:rsidRPr="00713ECB">
        <w:rPr>
          <w:rFonts w:eastAsia="Times New Roman"/>
          <w:szCs w:val="28"/>
          <w:lang w:eastAsia="ru-RU"/>
        </w:rPr>
        <w:t xml:space="preserve">3. Субсидии предоставляются бюджетам субъектов Российской Федерации </w:t>
      </w:r>
      <w:r w:rsidR="007325C1">
        <w:rPr>
          <w:rFonts w:eastAsia="Times New Roman"/>
          <w:szCs w:val="28"/>
          <w:lang w:eastAsia="ru-RU"/>
        </w:rPr>
        <w:br/>
      </w:r>
      <w:r w:rsidRPr="00713ECB">
        <w:rPr>
          <w:rFonts w:eastAsia="Times New Roman"/>
          <w:szCs w:val="28"/>
          <w:lang w:eastAsia="ru-RU"/>
        </w:rPr>
        <w:t xml:space="preserve">в пределах лимитов бюджетных обязательств, доведенных в установленном порядке до Министерства здравоохранения Российской Федерации как получателя средств федерального бюджета на предоставление субсидий на цели, указанные </w:t>
      </w:r>
      <w:r w:rsidR="007325C1">
        <w:rPr>
          <w:rFonts w:eastAsia="Times New Roman"/>
          <w:szCs w:val="28"/>
          <w:lang w:eastAsia="ru-RU"/>
        </w:rPr>
        <w:br/>
      </w:r>
      <w:r w:rsidRPr="00713ECB">
        <w:rPr>
          <w:rFonts w:eastAsia="Times New Roman"/>
          <w:szCs w:val="28"/>
          <w:lang w:eastAsia="ru-RU"/>
        </w:rPr>
        <w:t>в пункте</w:t>
      </w:r>
      <w:r w:rsidR="00B64C2C">
        <w:rPr>
          <w:rFonts w:eastAsia="Times New Roman"/>
          <w:szCs w:val="28"/>
          <w:lang w:eastAsia="ru-RU"/>
        </w:rPr>
        <w:t> </w:t>
      </w:r>
      <w:r w:rsidRPr="00713ECB">
        <w:rPr>
          <w:rFonts w:eastAsia="Times New Roman"/>
          <w:szCs w:val="28"/>
          <w:lang w:eastAsia="ru-RU"/>
        </w:rPr>
        <w:t>1 настоящих Правил.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4. Критериями отбора субъекта Российской Федерации для предоставления субсидии являются: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а) наличие в субъекте Российской Федерации медицинских организаций, имеющих в своей структуре региональные сосудистые центры и (или) первичные сосудистых отделения;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 xml:space="preserve">б) наличие у субъекта Российской Федерации соглашения о реализации регионального проекта «Борьба с сердечно-сосудистыми заболеваниями», заключенного с Министерством здравоохранения Российской Федерации </w:t>
      </w:r>
      <w:r w:rsidRPr="00713ECB">
        <w:rPr>
          <w:rFonts w:eastAsia="Times New Roman"/>
          <w:szCs w:val="28"/>
          <w:lang w:eastAsia="ru-RU"/>
        </w:rPr>
        <w:br/>
        <w:t>и действующего на период предоставления субсидии.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5. Субсидия предоставляется на основании соглашения о предоставлении субсидии, подготавливаемого (формируемого) с использованием государственной интегрированной информационной системы управления общественными финансами «Электронный бюджет» в соответствии с типовой формой, утвержденной Министерством финансов Российской Федерации.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6. Условиями предоставления субсидии являются: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а) наличие правового акта субъекта Российской Федерации, утверждающего перечень мероприятий, в целях софинансирования которых предоставляется субсидия, в соответствии с требованиями нормативных правовых актов Российской Федерации;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б) наличие в бюджете субъекта Российской Федерации бюджетных ассигнований, предусмотренных на финансовое обеспечение расходных обязательств субъекта Российской Федерации, в целях софинансирования которых предоставляется субсидия;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lastRenderedPageBreak/>
        <w:t xml:space="preserve">в) заключение соглашения в соответствии с </w:t>
      </w:r>
      <w:hyperlink r:id="rId10" w:history="1">
        <w:r w:rsidRPr="00713ECB">
          <w:rPr>
            <w:rFonts w:eastAsia="Times New Roman"/>
            <w:szCs w:val="28"/>
            <w:lang w:eastAsia="ru-RU"/>
          </w:rPr>
          <w:t>пунктом 10</w:t>
        </w:r>
      </w:hyperlink>
      <w:r w:rsidRPr="00713ECB">
        <w:rPr>
          <w:rFonts w:eastAsia="Times New Roman"/>
          <w:szCs w:val="28"/>
          <w:lang w:eastAsia="ru-RU"/>
        </w:rPr>
        <w:t xml:space="preserve">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</w:t>
      </w:r>
      <w:r w:rsidR="007325C1">
        <w:rPr>
          <w:rFonts w:eastAsia="Times New Roman"/>
          <w:szCs w:val="28"/>
          <w:lang w:eastAsia="ru-RU"/>
        </w:rPr>
        <w:t> </w:t>
      </w:r>
      <w:r w:rsidRPr="00713ECB">
        <w:rPr>
          <w:rFonts w:eastAsia="Times New Roman"/>
          <w:szCs w:val="28"/>
          <w:lang w:eastAsia="ru-RU"/>
        </w:rPr>
        <w:t>сентября</w:t>
      </w:r>
      <w:r w:rsidR="007325C1">
        <w:rPr>
          <w:rFonts w:eastAsia="Times New Roman"/>
          <w:szCs w:val="28"/>
          <w:lang w:eastAsia="ru-RU"/>
        </w:rPr>
        <w:t> </w:t>
      </w:r>
      <w:r w:rsidRPr="00713ECB">
        <w:rPr>
          <w:rFonts w:eastAsia="Times New Roman"/>
          <w:szCs w:val="28"/>
          <w:lang w:eastAsia="ru-RU"/>
        </w:rPr>
        <w:t>2014 г. №</w:t>
      </w:r>
      <w:r w:rsidR="007325C1">
        <w:rPr>
          <w:rFonts w:eastAsia="Times New Roman"/>
          <w:szCs w:val="28"/>
          <w:lang w:eastAsia="ru-RU"/>
        </w:rPr>
        <w:t> </w:t>
      </w:r>
      <w:r w:rsidRPr="00713ECB">
        <w:rPr>
          <w:rFonts w:eastAsia="Times New Roman"/>
          <w:szCs w:val="28"/>
          <w:lang w:eastAsia="ru-RU"/>
        </w:rPr>
        <w:t xml:space="preserve">999 «О формировании, предоставлении и распределении субсидий </w:t>
      </w:r>
      <w:r w:rsidR="007325C1">
        <w:rPr>
          <w:rFonts w:eastAsia="Times New Roman"/>
          <w:szCs w:val="28"/>
          <w:lang w:eastAsia="ru-RU"/>
        </w:rPr>
        <w:br/>
      </w:r>
      <w:r w:rsidRPr="00713ECB">
        <w:rPr>
          <w:rFonts w:eastAsia="Times New Roman"/>
          <w:szCs w:val="28"/>
          <w:lang w:eastAsia="ru-RU"/>
        </w:rPr>
        <w:t>из федерального бюджета бюджетам субъектов Российской Федерации» (далее</w:t>
      </w:r>
      <w:r w:rsidR="007325C1">
        <w:rPr>
          <w:rFonts w:eastAsia="Times New Roman"/>
          <w:szCs w:val="28"/>
          <w:lang w:eastAsia="ru-RU"/>
        </w:rPr>
        <w:t> </w:t>
      </w:r>
      <w:r w:rsidRPr="00713ECB">
        <w:rPr>
          <w:rFonts w:eastAsia="Times New Roman"/>
          <w:szCs w:val="28"/>
          <w:lang w:eastAsia="ru-RU"/>
        </w:rPr>
        <w:t>–</w:t>
      </w:r>
      <w:r w:rsidR="00B64C2C">
        <w:rPr>
          <w:rFonts w:eastAsia="Times New Roman"/>
          <w:szCs w:val="28"/>
          <w:lang w:eastAsia="ru-RU"/>
        </w:rPr>
        <w:t> </w:t>
      </w:r>
      <w:r w:rsidRPr="00713ECB">
        <w:rPr>
          <w:rFonts w:eastAsia="Times New Roman"/>
          <w:szCs w:val="28"/>
          <w:lang w:eastAsia="ru-RU"/>
        </w:rPr>
        <w:t>Правила формирования, предоставления и распределения субсидий)</w:t>
      </w:r>
      <w:r w:rsidR="00B64C2C">
        <w:rPr>
          <w:rFonts w:eastAsia="Times New Roman"/>
          <w:szCs w:val="28"/>
          <w:lang w:eastAsia="ru-RU"/>
        </w:rPr>
        <w:t>.</w:t>
      </w:r>
    </w:p>
    <w:p w:rsidR="00713ECB" w:rsidRPr="00713ECB" w:rsidRDefault="00713ECB" w:rsidP="00713EC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13ECB">
        <w:rPr>
          <w:szCs w:val="28"/>
        </w:rPr>
        <w:t xml:space="preserve">7. Перечисление субсидий осуществляется в установленном порядке </w:t>
      </w:r>
      <w:r w:rsidR="007325C1">
        <w:rPr>
          <w:szCs w:val="28"/>
        </w:rPr>
        <w:br/>
      </w:r>
      <w:r w:rsidRPr="00713ECB">
        <w:rPr>
          <w:szCs w:val="28"/>
        </w:rPr>
        <w:t>на единые счета бюджетов, открытые финансовым органам субъектов Российской Федерации в территориальных органах Федерального казначейства.</w:t>
      </w:r>
    </w:p>
    <w:p w:rsidR="00713ECB" w:rsidRPr="00713ECB" w:rsidRDefault="00713ECB" w:rsidP="00713EC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13ECB">
        <w:rPr>
          <w:szCs w:val="28"/>
        </w:rPr>
        <w:t>8. Орган исполнительной власти субъекта Российской Федерации, уполномоченный высшим исполнительным органом государственной власти субъекта Российской Федерации, размещает в государственной интегрированной информационной системе управления общественными финансами «Электронный бюджет» отчетность об использовании субсидии и достижении значений результатов использования субсидии в порядке, установленном соглашением.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9. Оценка эффективности использования субсидии осуществляется Министерством здравоохранения Российской Федерации путем сравнения установленных соглашением значений показателей, характеризующих результат использования субсидии, соответствующий результату федерального проекта «Борьба с сердечно-сосудистыми заболеваниями» национального проекта «Здравоохранение», и фактически достигнутых значений этих показателей.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Результатом использования субсидий субъектами Российской Федерации является оснащение медицинским оборудованием медицинских организаций.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10. Для оценки эффективности использования субсидий субъектами Российской Федерации применяются следующие показатели: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а) количество оснащенных в отчетном году медицинских организаций;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б) количество единиц медицинского оборудования, которым оснащены медицинские организации в отчетном году.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 xml:space="preserve">Медицинская организация признается оснащенной в отчетном году </w:t>
      </w:r>
      <w:r w:rsidR="007325C1">
        <w:rPr>
          <w:rFonts w:eastAsia="Times New Roman"/>
          <w:szCs w:val="28"/>
          <w:lang w:eastAsia="ru-RU"/>
        </w:rPr>
        <w:br/>
      </w:r>
      <w:r w:rsidRPr="00713ECB">
        <w:rPr>
          <w:rFonts w:eastAsia="Times New Roman"/>
          <w:szCs w:val="28"/>
          <w:lang w:eastAsia="ru-RU"/>
        </w:rPr>
        <w:t>при условии ввода в эксплуатацию всего медицинского оборудования, которым планировалось оснастить данную медицинскую организацию в отчетном году.</w:t>
      </w:r>
    </w:p>
    <w:p w:rsidR="00713ECB" w:rsidRDefault="00713ECB" w:rsidP="00713ECB">
      <w:pPr>
        <w:widowControl w:val="0"/>
        <w:autoSpaceDE w:val="0"/>
        <w:autoSpaceDN w:val="0"/>
        <w:spacing w:before="220" w:after="24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11. </w:t>
      </w:r>
      <w:r w:rsidRPr="00713ECB">
        <w:rPr>
          <w:rFonts w:eastAsia="Times New Roman"/>
          <w:color w:val="000000"/>
          <w:szCs w:val="28"/>
          <w:lang w:eastAsia="ru-RU"/>
        </w:rPr>
        <w:t>Размер предоставляемой бюджету субъекта Российской Федерации субсидии (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Cs w:val="28"/>
                <w:lang w:val="en-US" w:eastAsia="ru-RU"/>
              </w:rPr>
              <m:t>V</m:t>
            </m:r>
          </m:e>
          <m:sub>
            <m:r>
              <w:rPr>
                <w:rFonts w:ascii="Cambria Math" w:eastAsia="Times New Roman" w:hAnsi="Cambria Math"/>
                <w:color w:val="000000"/>
                <w:szCs w:val="28"/>
                <w:lang w:eastAsia="ru-RU"/>
              </w:rPr>
              <m:t>i</m:t>
            </m:r>
          </m:sub>
        </m:sSub>
      </m:oMath>
      <w:r w:rsidRPr="00713ECB">
        <w:rPr>
          <w:rFonts w:eastAsia="Times New Roman"/>
          <w:color w:val="000000"/>
          <w:szCs w:val="28"/>
          <w:lang w:eastAsia="ru-RU"/>
        </w:rPr>
        <w:t>) определяется по формуле:</w:t>
      </w:r>
    </w:p>
    <w:p w:rsidR="00713ECB" w:rsidRPr="00713ECB" w:rsidRDefault="00713ECB" w:rsidP="00713ECB">
      <w:pPr>
        <w:widowControl w:val="0"/>
        <w:autoSpaceDE w:val="0"/>
        <w:autoSpaceDN w:val="0"/>
        <w:spacing w:before="220" w:after="24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</w:p>
    <w:p w:rsidR="00713ECB" w:rsidRPr="00713ECB" w:rsidRDefault="003E66B1" w:rsidP="00713ECB">
      <w:pPr>
        <w:widowControl w:val="0"/>
        <w:autoSpaceDE w:val="0"/>
        <w:autoSpaceDN w:val="0"/>
        <w:spacing w:before="220" w:after="240"/>
        <w:ind w:firstLine="709"/>
        <w:contextualSpacing/>
        <w:jc w:val="center"/>
        <w:rPr>
          <w:rFonts w:eastAsia="Times New Roman"/>
          <w:iCs/>
          <w:color w:val="000000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Cs w:val="28"/>
                  <w:lang w:val="en-US" w:eastAsia="ru-RU"/>
                </w:rPr>
                <m:t>V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Cs w:val="28"/>
                  <w:lang w:eastAsia="ru-RU"/>
                </w:rPr>
                <m:t xml:space="preserve">i 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  <w:color w:val="000000"/>
              <w:szCs w:val="28"/>
              <w:lang w:eastAsia="ru-RU"/>
            </w:rPr>
            <m:t>=</m:t>
          </m:r>
          <m:r>
            <w:rPr>
              <w:rFonts w:ascii="Cambria Math" w:eastAsia="Times New Roman" w:hAnsi="Cambria Math"/>
              <w:color w:val="000000"/>
              <w:szCs w:val="28"/>
              <w:lang w:eastAsia="ru-RU"/>
            </w:rPr>
            <m:t xml:space="preserve"> </m:t>
          </m:r>
          <m:sSub>
            <m:sSubPr>
              <m:ctrlPr>
                <w:rPr>
                  <w:rFonts w:ascii="Cambria Math" w:eastAsia="Times New Roman" w:hAnsi="Cambria Math"/>
                  <w:color w:val="000000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Cs w:val="28"/>
                  <w:lang w:eastAsia="ru-RU"/>
                </w:rPr>
                <m:t>V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Cs w:val="28"/>
                  <w:lang w:eastAsia="ru-RU"/>
                </w:rPr>
                <m:t>общ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  <w:color w:val="000000"/>
              <w:szCs w:val="28"/>
              <w:lang w:eastAsia="ru-RU"/>
            </w:rPr>
            <m:t>×</m:t>
          </m:r>
          <m:f>
            <m:fPr>
              <m:ctrlPr>
                <w:rPr>
                  <w:rFonts w:ascii="Cambria Math" w:eastAsia="Times New Roman" w:hAnsi="Cambria Math"/>
                  <w:iCs/>
                  <w:color w:val="000000"/>
                  <w:szCs w:val="28"/>
                  <w:lang w:eastAsia="ru-RU"/>
                </w:rPr>
              </m:ctrlPr>
            </m:fPr>
            <m:num>
              <w:bookmarkStart w:id="3" w:name="_Hlk77153009"/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color w:val="000000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Cs w:val="28"/>
                      <w:lang w:val="en-US" w:eastAsia="ru-RU"/>
                    </w:rPr>
                    <m:t>E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Cs w:val="28"/>
                      <w:lang w:eastAsia="ru-RU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  <w:color w:val="000000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color w:val="000000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Cs w:val="28"/>
                      <w:lang w:eastAsia="ru-RU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  <w:color w:val="000000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color w:val="000000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Cs w:val="28"/>
                      <w:lang w:val="en-US" w:eastAsia="ru-RU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Cs w:val="28"/>
                      <w:lang w:eastAsia="ru-RU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  <w:color w:val="000000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color w:val="000000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Cs w:val="28"/>
                      <w:lang w:eastAsia="ru-RU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Cs w:val="28"/>
                      <w:lang w:eastAsia="ru-RU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  <w:color w:val="000000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color w:val="000000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Cs w:val="28"/>
                      <w:lang w:eastAsia="ru-RU"/>
                    </w:rPr>
                    <m:t>i</m:t>
                  </m:r>
                </m:sub>
              </m:sSub>
              <w:bookmarkEnd w:id="3"/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eastAsia="Times New Roman" w:hAnsi="Cambria Math"/>
                      <w:color w:val="000000"/>
                      <w:szCs w:val="28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Times New Roman" w:hAnsi="Cambria Math"/>
                      <w:color w:val="000000"/>
                      <w:szCs w:val="28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  <w:szCs w:val="28"/>
                      <w:lang w:eastAsia="ru-RU"/>
                    </w:rPr>
                    <m:t>n</m:t>
                  </m:r>
                </m:sup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szCs w:val="28"/>
                          <w:lang w:eastAsia="ru-RU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  <w:color w:val="000000"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color w:val="000000"/>
                              <w:szCs w:val="28"/>
                              <w:lang w:val="en-US" w:eastAsia="ru-RU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/>
                              <w:szCs w:val="28"/>
                              <w:lang w:eastAsia="ru-RU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/>
                          <w:szCs w:val="28"/>
                          <w:lang w:eastAsia="ru-RU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  <w:color w:val="000000"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color w:val="000000"/>
                              <w:szCs w:val="28"/>
                              <w:lang w:eastAsia="ru-RU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/>
                              <w:szCs w:val="28"/>
                              <w:lang w:eastAsia="ru-RU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/>
                          <w:szCs w:val="28"/>
                          <w:lang w:eastAsia="ru-RU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  <w:color w:val="000000"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color w:val="000000"/>
                              <w:szCs w:val="28"/>
                              <w:lang w:eastAsia="ru-RU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/>
                              <w:szCs w:val="28"/>
                              <w:lang w:eastAsia="ru-RU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/>
                          <w:szCs w:val="28"/>
                          <w:lang w:eastAsia="ru-RU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  <w:color w:val="000000"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color w:val="000000"/>
                              <w:szCs w:val="28"/>
                              <w:lang w:eastAsia="ru-RU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/>
                              <w:szCs w:val="28"/>
                              <w:lang w:eastAsia="ru-RU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color w:val="000000"/>
                          <w:szCs w:val="28"/>
                          <w:lang w:eastAsia="ru-RU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  <w:color w:val="000000"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color w:val="000000"/>
                              <w:szCs w:val="28"/>
                              <w:lang w:eastAsia="ru-RU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color w:val="000000"/>
                              <w:szCs w:val="28"/>
                              <w:lang w:eastAsia="ru-RU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den>
          </m:f>
        </m:oMath>
      </m:oMathPara>
    </w:p>
    <w:p w:rsidR="00713ECB" w:rsidRPr="00713ECB" w:rsidRDefault="00713ECB" w:rsidP="00713ECB">
      <w:pPr>
        <w:widowControl w:val="0"/>
        <w:autoSpaceDE w:val="0"/>
        <w:autoSpaceDN w:val="0"/>
        <w:spacing w:before="240" w:after="24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713ECB">
        <w:rPr>
          <w:rFonts w:eastAsia="Times New Roman"/>
          <w:color w:val="000000"/>
          <w:szCs w:val="28"/>
          <w:lang w:eastAsia="ru-RU"/>
        </w:rPr>
        <w:t>где:</w:t>
      </w:r>
    </w:p>
    <w:p w:rsidR="00713ECB" w:rsidRPr="00713ECB" w:rsidRDefault="003E66B1" w:rsidP="00713ECB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Cs w:val="28"/>
                <w:lang w:val="en-US" w:eastAsia="ru-RU"/>
              </w:rPr>
              <m:t>V</m:t>
            </m:r>
          </m:e>
          <m:sub>
            <m:r>
              <w:rPr>
                <w:rFonts w:ascii="Cambria Math" w:eastAsia="Times New Roman" w:hAnsi="Cambria Math"/>
                <w:color w:val="000000"/>
                <w:szCs w:val="28"/>
                <w:lang w:eastAsia="ru-RU"/>
              </w:rPr>
              <m:t>общ</m:t>
            </m:r>
          </m:sub>
        </m:sSub>
      </m:oMath>
      <w:r w:rsidR="00713ECB" w:rsidRPr="00713ECB">
        <w:rPr>
          <w:rFonts w:eastAsia="Times New Roman"/>
          <w:color w:val="000000"/>
          <w:szCs w:val="28"/>
          <w:lang w:val="en-US" w:eastAsia="ru-RU"/>
        </w:rPr>
        <w:t> </w:t>
      </w:r>
      <w:r w:rsidR="00713ECB" w:rsidRPr="00713ECB">
        <w:rPr>
          <w:rFonts w:eastAsia="Times New Roman"/>
          <w:color w:val="000000"/>
          <w:szCs w:val="28"/>
          <w:lang w:eastAsia="ru-RU"/>
        </w:rPr>
        <w:t>–</w:t>
      </w:r>
      <w:r w:rsidR="00713ECB" w:rsidRPr="00713ECB">
        <w:rPr>
          <w:rFonts w:eastAsia="Times New Roman"/>
          <w:color w:val="000000"/>
          <w:szCs w:val="28"/>
          <w:lang w:val="en-US" w:eastAsia="ru-RU"/>
        </w:rPr>
        <w:t> </w:t>
      </w:r>
      <w:r w:rsidR="00713ECB" w:rsidRPr="00713ECB">
        <w:rPr>
          <w:rFonts w:eastAsia="Times New Roman"/>
          <w:color w:val="000000"/>
          <w:szCs w:val="28"/>
          <w:lang w:eastAsia="ru-RU"/>
        </w:rPr>
        <w:t xml:space="preserve">общий объем бюджетных ассигнований, предусмотренных </w:t>
      </w:r>
      <w:r w:rsidR="00713ECB" w:rsidRPr="00713ECB">
        <w:rPr>
          <w:rFonts w:eastAsia="Times New Roman"/>
          <w:color w:val="000000"/>
          <w:szCs w:val="28"/>
          <w:lang w:eastAsia="ru-RU"/>
        </w:rPr>
        <w:br/>
        <w:t>в федеральном бюджете на предоставление субсидий;</w:t>
      </w:r>
    </w:p>
    <w:p w:rsidR="00713ECB" w:rsidRPr="00713ECB" w:rsidRDefault="003E66B1" w:rsidP="00713ECB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Cs w:val="28"/>
                <w:lang w:val="en-US" w:eastAsia="ru-RU"/>
              </w:rPr>
              <m:t>E</m:t>
            </m:r>
          </m:e>
          <m:sub>
            <m:r>
              <w:rPr>
                <w:rFonts w:ascii="Cambria Math" w:eastAsia="Times New Roman" w:hAnsi="Cambria Math"/>
                <w:color w:val="000000"/>
                <w:szCs w:val="28"/>
                <w:lang w:eastAsia="ru-RU"/>
              </w:rPr>
              <m:t>i</m:t>
            </m:r>
          </m:sub>
        </m:sSub>
      </m:oMath>
      <w:r w:rsidR="00713ECB" w:rsidRPr="00713ECB">
        <w:rPr>
          <w:rFonts w:eastAsia="Times New Roman"/>
          <w:color w:val="000000"/>
          <w:szCs w:val="28"/>
          <w:lang w:val="en-US" w:eastAsia="ru-RU"/>
        </w:rPr>
        <w:t> </w:t>
      </w:r>
      <w:r w:rsidR="00713ECB" w:rsidRPr="00713ECB">
        <w:rPr>
          <w:rFonts w:eastAsia="Times New Roman"/>
          <w:color w:val="000000"/>
          <w:szCs w:val="28"/>
          <w:lang w:eastAsia="ru-RU"/>
        </w:rPr>
        <w:t>–</w:t>
      </w:r>
      <w:r w:rsidR="00713ECB" w:rsidRPr="00713ECB">
        <w:rPr>
          <w:rFonts w:eastAsia="Times New Roman"/>
          <w:color w:val="000000"/>
          <w:szCs w:val="28"/>
          <w:lang w:val="en-US" w:eastAsia="ru-RU"/>
        </w:rPr>
        <w:t> </w:t>
      </w:r>
      <w:r w:rsidR="00713ECB" w:rsidRPr="00713ECB">
        <w:rPr>
          <w:rFonts w:eastAsia="Times New Roman"/>
          <w:color w:val="000000"/>
          <w:szCs w:val="28"/>
          <w:lang w:eastAsia="ru-RU"/>
        </w:rPr>
        <w:t xml:space="preserve">поправочный коэффициент, применяемый в целях обеспечения достижения уровня расходов инвестиционного характера государственных программ Российской Федерации, направляемых на реализацию соответствующих мероприятий в субъектах Российской Федерации, входящих в </w:t>
      </w:r>
      <w:r w:rsidR="00713ECB" w:rsidRPr="00713ECB">
        <w:rPr>
          <w:rFonts w:eastAsia="Times New Roman"/>
          <w:color w:val="000000"/>
          <w:szCs w:val="28"/>
          <w:lang w:eastAsia="ru-RU"/>
        </w:rPr>
        <w:lastRenderedPageBreak/>
        <w:t>состав Дальневосточного федерального округа, на уровне не менее 7,2 процента общей суммы расходов;</w:t>
      </w:r>
    </w:p>
    <w:p w:rsidR="00713ECB" w:rsidRPr="00713ECB" w:rsidRDefault="003E66B1" w:rsidP="00713ECB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Cs w:val="28"/>
                <w:lang w:eastAsia="ru-RU"/>
              </w:rPr>
              <m:t>P</m:t>
            </m:r>
          </m:e>
          <m:sub>
            <m:r>
              <w:rPr>
                <w:rFonts w:ascii="Cambria Math" w:eastAsia="Times New Roman" w:hAnsi="Cambria Math"/>
                <w:color w:val="000000"/>
                <w:szCs w:val="28"/>
                <w:lang w:eastAsia="ru-RU"/>
              </w:rPr>
              <m:t>i</m:t>
            </m:r>
          </m:sub>
        </m:sSub>
      </m:oMath>
      <w:r w:rsidR="00713ECB" w:rsidRPr="00713ECB">
        <w:rPr>
          <w:rFonts w:eastAsia="Times New Roman"/>
          <w:color w:val="000000"/>
          <w:szCs w:val="28"/>
          <w:lang w:val="en-US" w:eastAsia="ru-RU"/>
        </w:rPr>
        <w:t> </w:t>
      </w:r>
      <w:r w:rsidR="00713ECB" w:rsidRPr="00713ECB">
        <w:rPr>
          <w:rFonts w:eastAsia="Times New Roman"/>
          <w:color w:val="000000"/>
          <w:szCs w:val="28"/>
          <w:lang w:eastAsia="ru-RU"/>
        </w:rPr>
        <w:t>–</w:t>
      </w:r>
      <w:r w:rsidR="00713ECB" w:rsidRPr="00713ECB">
        <w:rPr>
          <w:rFonts w:eastAsia="Times New Roman"/>
          <w:color w:val="000000"/>
          <w:szCs w:val="28"/>
          <w:lang w:val="en-US" w:eastAsia="ru-RU"/>
        </w:rPr>
        <w:t> </w:t>
      </w:r>
      <w:r w:rsidR="00713ECB" w:rsidRPr="00713ECB">
        <w:rPr>
          <w:rFonts w:eastAsia="Times New Roman"/>
          <w:color w:val="000000"/>
          <w:szCs w:val="28"/>
          <w:lang w:eastAsia="ru-RU"/>
        </w:rPr>
        <w:t xml:space="preserve">численность постоянного населения субъекта Российской Федерации </w:t>
      </w:r>
      <w:r w:rsidR="007325C1">
        <w:rPr>
          <w:rFonts w:eastAsia="Times New Roman"/>
          <w:color w:val="000000"/>
          <w:szCs w:val="28"/>
          <w:lang w:eastAsia="ru-RU"/>
        </w:rPr>
        <w:br/>
      </w:r>
      <w:r w:rsidR="00713ECB" w:rsidRPr="00713ECB">
        <w:rPr>
          <w:rFonts w:eastAsia="Times New Roman"/>
          <w:color w:val="000000"/>
          <w:szCs w:val="28"/>
          <w:lang w:eastAsia="ru-RU"/>
        </w:rPr>
        <w:t>по состоянию на 1 января года, предшествующего году предоставления субсидии, по данным Федеральной службы государственной статистики;</w:t>
      </w:r>
    </w:p>
    <w:p w:rsidR="00713ECB" w:rsidRPr="00713ECB" w:rsidRDefault="003E66B1" w:rsidP="00713ECB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Cs w:val="28"/>
                <w:lang w:eastAsia="ru-RU"/>
              </w:rPr>
              <m:t>F</m:t>
            </m:r>
          </m:e>
          <m:sub>
            <m:r>
              <w:rPr>
                <w:rFonts w:ascii="Cambria Math" w:eastAsia="Times New Roman" w:hAnsi="Cambria Math"/>
                <w:color w:val="000000"/>
                <w:szCs w:val="28"/>
                <w:lang w:eastAsia="ru-RU"/>
              </w:rPr>
              <m:t>i</m:t>
            </m:r>
          </m:sub>
        </m:sSub>
      </m:oMath>
      <w:r w:rsidR="00713ECB" w:rsidRPr="00713ECB">
        <w:rPr>
          <w:rFonts w:eastAsia="Times New Roman"/>
          <w:color w:val="000000"/>
          <w:szCs w:val="28"/>
          <w:lang w:eastAsia="ru-RU"/>
        </w:rPr>
        <w:t> – поправочный коэффициент, корректирующий размер субсидии бюджету i-го субъекта Российской Федерации при малой численности населения в субъекте Российской Федерации;</w:t>
      </w:r>
    </w:p>
    <w:p w:rsidR="00713ECB" w:rsidRPr="00713ECB" w:rsidRDefault="003E66B1" w:rsidP="00713ECB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Cs w:val="28"/>
                <w:lang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color w:val="000000"/>
                <w:szCs w:val="28"/>
                <w:lang w:eastAsia="ru-RU"/>
              </w:rPr>
              <m:t>i</m:t>
            </m:r>
          </m:sub>
        </m:sSub>
      </m:oMath>
      <w:r w:rsidR="00713ECB" w:rsidRPr="00713ECB">
        <w:rPr>
          <w:rFonts w:eastAsia="Times New Roman"/>
          <w:color w:val="000000"/>
          <w:szCs w:val="28"/>
          <w:lang w:eastAsia="ru-RU"/>
        </w:rPr>
        <w:t> – поправочный коэффициент, корректирующий размер субсидии бюджету i-го субъекта Российской Федерации с учетом показателя смертности от болезней системы кровообращения в субъекте Российской Федерации;</w:t>
      </w:r>
    </w:p>
    <w:p w:rsidR="00713ECB" w:rsidRPr="00713ECB" w:rsidRDefault="003E66B1" w:rsidP="00713ECB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Cs w:val="28"/>
                <w:lang w:val="en-US"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color w:val="000000"/>
                <w:szCs w:val="28"/>
                <w:lang w:eastAsia="ru-RU"/>
              </w:rPr>
              <m:t>i</m:t>
            </m:r>
          </m:sub>
        </m:sSub>
      </m:oMath>
      <w:r w:rsidR="00713ECB" w:rsidRPr="00713ECB">
        <w:rPr>
          <w:rFonts w:eastAsia="Times New Roman"/>
          <w:color w:val="000000"/>
          <w:szCs w:val="28"/>
          <w:lang w:eastAsia="ru-RU"/>
        </w:rPr>
        <w:t> – предельный уровень софинансирования расходного обязательства субъекта Российской Федерации из федерального бюджета;</w:t>
      </w:r>
    </w:p>
    <w:p w:rsidR="00713ECB" w:rsidRPr="00713ECB" w:rsidRDefault="00713ECB" w:rsidP="00713ECB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713ECB">
        <w:rPr>
          <w:rFonts w:eastAsia="Times New Roman"/>
          <w:color w:val="000000"/>
          <w:szCs w:val="28"/>
          <w:lang w:val="en-US" w:eastAsia="ru-RU"/>
        </w:rPr>
        <w:t>n</w:t>
      </w:r>
      <w:r w:rsidRPr="00713ECB">
        <w:rPr>
          <w:rFonts w:eastAsia="Times New Roman"/>
          <w:color w:val="000000"/>
          <w:szCs w:val="28"/>
          <w:lang w:eastAsia="ru-RU"/>
        </w:rPr>
        <w:t> – число субъектов Российской Федерации - получателей субсидий.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12. Поправочный коэффициент, применяемый в целях обеспечения достижения расходов инвестиционного характера государственных программ Российской Федерации, направляемых на реализацию соответствующих мероприятий в субъектах Российской Федерации, входящих в состав Дальневосточного федерального округа, на уровне не менее 7,2 процента общей суммы расходов,</w:t>
      </w:r>
      <m:oMath>
        <m:r>
          <w:rPr>
            <w:rFonts w:ascii="Cambria Math" w:eastAsia="Times New Roman" w:hAnsi="Cambria Math"/>
            <w:szCs w:val="28"/>
            <w:lang w:eastAsia="ru-RU"/>
          </w:rPr>
          <m:t xml:space="preserve"> </m:t>
        </m:r>
        <m:d>
          <m:dPr>
            <m:ctrlPr>
              <w:rPr>
                <w:rFonts w:ascii="Cambria Math" w:eastAsia="Times New Roman" w:hAnsi="Cambria Math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8"/>
                    <w:lang w:eastAsia="ru-RU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i</m:t>
                </m:r>
              </m:sub>
            </m:sSub>
          </m:e>
        </m:d>
      </m:oMath>
      <w:r w:rsidRPr="00713ECB">
        <w:rPr>
          <w:rFonts w:eastAsia="Times New Roman"/>
          <w:szCs w:val="28"/>
          <w:lang w:eastAsia="ru-RU"/>
        </w:rPr>
        <w:t xml:space="preserve"> принимается равным 1 в случае, если </w:t>
      </w:r>
      <m:oMath>
        <m:f>
          <m:f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i=1</m:t>
                </m:r>
              </m:sub>
              <m:sup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Cs w:val="28"/>
                        <w:lang w:eastAsia="ru-RU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Cs w:val="28"/>
                        <w:lang w:eastAsia="ru-RU"/>
                      </w:rPr>
                      <m:t>i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eastAsia="Times New Roman" w:hAnsi="Cambria Math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8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общ</m:t>
                </m:r>
              </m:sub>
            </m:sSub>
          </m:den>
        </m:f>
        <m:r>
          <w:rPr>
            <w:rFonts w:ascii="Cambria Math" w:eastAsia="Times New Roman" w:hAnsi="Cambria Math"/>
            <w:szCs w:val="28"/>
            <w:lang w:eastAsia="ru-RU"/>
          </w:rPr>
          <m:t xml:space="preserve">≥0,072 , </m:t>
        </m:r>
      </m:oMath>
      <w:r w:rsidRPr="00713ECB">
        <w:rPr>
          <w:rFonts w:eastAsia="Times New Roman"/>
          <w:noProof/>
          <w:position w:val="-31"/>
          <w:szCs w:val="28"/>
          <w:lang w:eastAsia="ru-RU"/>
        </w:rPr>
        <w:t xml:space="preserve"> </w:t>
      </w:r>
      <w:r w:rsidR="007325C1">
        <w:rPr>
          <w:rFonts w:eastAsia="Times New Roman"/>
          <w:szCs w:val="28"/>
          <w:lang w:eastAsia="ru-RU"/>
        </w:rPr>
        <w:br/>
        <w:t xml:space="preserve">где </w:t>
      </w:r>
      <w:r w:rsidRPr="00713ECB">
        <w:rPr>
          <w:rFonts w:eastAsia="Times New Roman"/>
          <w:szCs w:val="28"/>
          <w:lang w:val="en-US" w:eastAsia="ru-RU"/>
        </w:rPr>
        <w:t>m</w:t>
      </w:r>
      <w:r w:rsidR="007325C1">
        <w:rPr>
          <w:rFonts w:eastAsia="Times New Roman"/>
          <w:szCs w:val="28"/>
          <w:lang w:eastAsia="ru-RU"/>
        </w:rPr>
        <w:t xml:space="preserve"> – </w:t>
      </w:r>
      <w:r w:rsidRPr="00713ECB">
        <w:rPr>
          <w:rFonts w:eastAsia="Times New Roman"/>
          <w:szCs w:val="28"/>
          <w:lang w:eastAsia="ru-RU"/>
        </w:rPr>
        <w:t>число субъектов Российской Федерации</w:t>
      </w:r>
      <w:r w:rsidR="007325C1">
        <w:rPr>
          <w:rFonts w:eastAsia="Times New Roman"/>
          <w:szCs w:val="28"/>
          <w:lang w:eastAsia="ru-RU"/>
        </w:rPr>
        <w:t xml:space="preserve"> </w:t>
      </w:r>
      <w:r w:rsidRPr="00713ECB">
        <w:rPr>
          <w:rFonts w:eastAsia="Times New Roman"/>
          <w:szCs w:val="28"/>
          <w:lang w:eastAsia="ru-RU"/>
        </w:rPr>
        <w:t>–</w:t>
      </w:r>
      <w:r w:rsidR="007325C1">
        <w:rPr>
          <w:rFonts w:eastAsia="Times New Roman"/>
          <w:szCs w:val="28"/>
          <w:lang w:eastAsia="ru-RU"/>
        </w:rPr>
        <w:t xml:space="preserve"> </w:t>
      </w:r>
      <w:r w:rsidRPr="00713ECB">
        <w:rPr>
          <w:rFonts w:eastAsia="Times New Roman"/>
          <w:szCs w:val="28"/>
          <w:lang w:eastAsia="ru-RU"/>
        </w:rPr>
        <w:t>получателей субсидий, входящих в состав Дальневосточного федерального округа.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 xml:space="preserve">В случае, если  </w:t>
      </w:r>
      <m:oMath>
        <m:f>
          <m:f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i=1</m:t>
                </m:r>
              </m:sub>
              <m:sup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Cs w:val="28"/>
                        <w:lang w:eastAsia="ru-RU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Cs w:val="28"/>
                        <w:lang w:eastAsia="ru-RU"/>
                      </w:rPr>
                      <m:t>i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8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общ</m:t>
                </m:r>
              </m:sub>
            </m:sSub>
          </m:den>
        </m:f>
        <m:r>
          <w:rPr>
            <w:rFonts w:ascii="Cambria Math" w:eastAsia="Times New Roman" w:hAnsi="Cambria Math"/>
            <w:szCs w:val="28"/>
            <w:lang w:eastAsia="ru-RU"/>
          </w:rPr>
          <m:t xml:space="preserve">&lt;0,072 , </m:t>
        </m:r>
      </m:oMath>
      <w:r w:rsidRPr="00713ECB">
        <w:rPr>
          <w:rFonts w:eastAsia="Times New Roman"/>
          <w:szCs w:val="28"/>
          <w:lang w:eastAsia="ru-RU"/>
        </w:rPr>
        <w:t xml:space="preserve"> то </w:t>
      </w:r>
      <m:oMath>
        <m:sSub>
          <m:sSub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E</m:t>
            </m:r>
          </m:e>
          <m:sub>
            <m:r>
              <w:rPr>
                <w:rFonts w:ascii="Cambria Math" w:eastAsia="Times New Roman" w:hAnsi="Cambria Math"/>
                <w:szCs w:val="28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8"/>
                <w:lang w:eastAsia="ru-RU"/>
              </w:rPr>
              <m:t>0,072×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8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общ</m:t>
                </m:r>
              </m:sub>
            </m:sSub>
          </m:num>
          <m:den>
            <m:nary>
              <m:naryPr>
                <m:chr m:val="∑"/>
                <m:limLoc m:val="subSup"/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i=1</m:t>
                </m:r>
              </m:sub>
              <m:sup>
                <m:r>
                  <w:rPr>
                    <w:rFonts w:ascii="Cambria Math" w:eastAsia="Times New Roman" w:hAnsi="Cambria Math"/>
                    <w:szCs w:val="28"/>
                    <w:lang w:val="en-US" w:eastAsia="ru-RU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Cs w:val="28"/>
                        <w:lang w:eastAsia="ru-RU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Cs w:val="28"/>
                        <w:lang w:eastAsia="ru-RU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eastAsia="Times New Roman" w:hAnsi="Cambria Math"/>
            <w:szCs w:val="28"/>
            <w:lang w:eastAsia="ru-RU"/>
          </w:rPr>
          <m:t xml:space="preserve">  .</m:t>
        </m:r>
      </m:oMath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 xml:space="preserve">Для субъектов Российской Федерации, не входящих в состав Дальневосточного федерального округа, </w:t>
      </w:r>
      <m:oMath>
        <m:d>
          <m:d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8"/>
                    <w:lang w:eastAsia="ru-RU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i</m:t>
                </m:r>
              </m:sub>
            </m:sSub>
          </m:e>
        </m:d>
      </m:oMath>
      <w:r w:rsidRPr="00713ECB">
        <w:rPr>
          <w:rFonts w:eastAsia="Times New Roman"/>
          <w:szCs w:val="28"/>
          <w:lang w:eastAsia="ru-RU"/>
        </w:rPr>
        <w:t xml:space="preserve"> принимается равным 1.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13. </w:t>
      </w:r>
      <w:r w:rsidRPr="00713ECB">
        <w:rPr>
          <w:rFonts w:eastAsia="Times New Roman"/>
          <w:color w:val="000000"/>
          <w:szCs w:val="28"/>
          <w:lang w:eastAsia="ru-RU"/>
        </w:rPr>
        <w:t xml:space="preserve">Поправочный коэффициент, корректирующий размер субсидии бюджету i-го субъекта Российской Федерации при малой численности населения в субъекте Российской Федерации </w:t>
      </w:r>
      <m:oMath>
        <m:d>
          <m:dPr>
            <m:ctrlPr>
              <w:rPr>
                <w:rFonts w:ascii="Cambria Math" w:eastAsia="Times New Roman" w:hAnsi="Cambria Math"/>
                <w:i/>
                <w:color w:val="000000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Cs w:val="28"/>
                    <w:lang w:val="en-US"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Cs w:val="28"/>
                    <w:lang w:eastAsia="ru-RU"/>
                  </w:rPr>
                  <m:t>i</m:t>
                </m:r>
              </m:sub>
            </m:sSub>
          </m:e>
        </m:d>
      </m:oMath>
      <w:r w:rsidRPr="00713ECB">
        <w:rPr>
          <w:rFonts w:eastAsia="Times New Roman"/>
          <w:color w:val="000000"/>
          <w:szCs w:val="28"/>
          <w:lang w:eastAsia="ru-RU"/>
        </w:rPr>
        <w:t>, принимается: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713ECB">
        <w:rPr>
          <w:rFonts w:eastAsia="Times New Roman"/>
          <w:color w:val="000000"/>
          <w:szCs w:val="28"/>
          <w:lang w:eastAsia="ru-RU"/>
        </w:rPr>
        <w:t xml:space="preserve">равным 1,5 – если численность постоянного населения в субъекте Российской Федерации по состоянию на 1 января года, предшествующего году предоставления субсидии </w:t>
      </w:r>
      <m:oMath>
        <w:bookmarkStart w:id="4" w:name="_Hlk77154019"/>
        <m:d>
          <m:dPr>
            <m:ctrlPr>
              <w:rPr>
                <w:rFonts w:ascii="Cambria Math" w:eastAsia="Times New Roman" w:hAnsi="Cambria Math"/>
                <w:i/>
                <w:color w:val="000000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Cs w:val="28"/>
                    <w:lang w:eastAsia="ru-RU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Cs w:val="28"/>
                    <w:lang w:eastAsia="ru-RU"/>
                  </w:rPr>
                  <m:t>i</m:t>
                </m:r>
              </m:sub>
            </m:sSub>
          </m:e>
        </m:d>
      </m:oMath>
      <w:r w:rsidRPr="00713ECB">
        <w:rPr>
          <w:rFonts w:eastAsia="Times New Roman"/>
          <w:color w:val="000000"/>
          <w:szCs w:val="28"/>
          <w:lang w:eastAsia="ru-RU"/>
        </w:rPr>
        <w:t xml:space="preserve">, </w:t>
      </w:r>
      <w:bookmarkEnd w:id="4"/>
      <w:r w:rsidRPr="00713ECB">
        <w:rPr>
          <w:rFonts w:eastAsia="Times New Roman"/>
          <w:color w:val="000000"/>
          <w:szCs w:val="28"/>
          <w:lang w:eastAsia="ru-RU"/>
        </w:rPr>
        <w:t>по данным Федеральной службы государственной статистики, меньше или равна 500 тыс. человек;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713ECB">
        <w:rPr>
          <w:rFonts w:eastAsia="Times New Roman"/>
          <w:color w:val="000000"/>
          <w:szCs w:val="28"/>
          <w:lang w:eastAsia="ru-RU"/>
        </w:rPr>
        <w:t xml:space="preserve">равным 1,2 – если численность постоянного населения в субъекте Российской Федерации по состоянию на 1 января года, предшествующего году предоставления субсидии </w:t>
      </w:r>
      <m:oMath>
        <m:d>
          <m:dPr>
            <m:ctrlPr>
              <w:rPr>
                <w:rFonts w:ascii="Cambria Math" w:eastAsia="Times New Roman" w:hAnsi="Cambria Math"/>
                <w:i/>
                <w:color w:val="000000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Cs w:val="28"/>
                    <w:lang w:eastAsia="ru-RU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Cs w:val="28"/>
                    <w:lang w:eastAsia="ru-RU"/>
                  </w:rPr>
                  <m:t>i</m:t>
                </m:r>
              </m:sub>
            </m:sSub>
          </m:e>
        </m:d>
      </m:oMath>
      <w:r w:rsidRPr="00713ECB">
        <w:rPr>
          <w:rFonts w:eastAsia="Times New Roman"/>
          <w:color w:val="000000"/>
          <w:szCs w:val="28"/>
          <w:lang w:eastAsia="ru-RU"/>
        </w:rPr>
        <w:t>, по данным Федеральной службы государственной статистики, больше 500 тыс. человек, но меньше или равна 3 000 тыс. человек;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713ECB">
        <w:rPr>
          <w:rFonts w:eastAsia="Times New Roman"/>
          <w:color w:val="000000"/>
          <w:szCs w:val="28"/>
          <w:lang w:eastAsia="ru-RU"/>
        </w:rPr>
        <w:t xml:space="preserve">равным 1 – если численность постоянного населения в субъекте Российской Федерации по состоянию на 1 января года, предшествующего году предоставления субсидии </w:t>
      </w:r>
      <m:oMath>
        <m:d>
          <m:dPr>
            <m:ctrlPr>
              <w:rPr>
                <w:rFonts w:ascii="Cambria Math" w:eastAsia="Times New Roman" w:hAnsi="Cambria Math"/>
                <w:i/>
                <w:color w:val="000000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Cs w:val="28"/>
                    <w:lang w:eastAsia="ru-RU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Cs w:val="28"/>
                    <w:lang w:eastAsia="ru-RU"/>
                  </w:rPr>
                  <m:t>i</m:t>
                </m:r>
              </m:sub>
            </m:sSub>
          </m:e>
        </m:d>
      </m:oMath>
      <w:r w:rsidRPr="00713ECB">
        <w:rPr>
          <w:rFonts w:eastAsia="Times New Roman"/>
          <w:color w:val="000000"/>
          <w:szCs w:val="28"/>
          <w:lang w:eastAsia="ru-RU"/>
        </w:rPr>
        <w:t>, по данным Федеральной службы государственной статистики, больше 3 000 тыс. человек.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14. </w:t>
      </w:r>
      <w:r w:rsidRPr="00713ECB">
        <w:rPr>
          <w:rFonts w:eastAsia="Times New Roman"/>
          <w:color w:val="000000"/>
          <w:szCs w:val="28"/>
          <w:lang w:eastAsia="ru-RU"/>
        </w:rPr>
        <w:t xml:space="preserve">Поправочный коэффициент, корректирующий размер субсидии бюджету i-го субъекта Российской Федерации с учетом показателя смертности от болезней системы кровообращения в субъекте Российской Федерации </w:t>
      </w:r>
      <m:oMath>
        <m:d>
          <m:dPr>
            <m:ctrlPr>
              <w:rPr>
                <w:rFonts w:ascii="Cambria Math" w:eastAsia="Times New Roman" w:hAnsi="Cambria Math"/>
                <w:i/>
                <w:color w:val="000000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color w:val="000000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Cs w:val="28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Cs w:val="28"/>
                    <w:lang w:eastAsia="ru-RU"/>
                  </w:rPr>
                  <m:t>i</m:t>
                </m:r>
              </m:sub>
            </m:sSub>
          </m:e>
        </m:d>
      </m:oMath>
      <w:r w:rsidRPr="00713ECB">
        <w:rPr>
          <w:rFonts w:eastAsia="Times New Roman"/>
          <w:color w:val="000000"/>
          <w:szCs w:val="28"/>
          <w:lang w:eastAsia="ru-RU"/>
        </w:rPr>
        <w:t xml:space="preserve">, определяется </w:t>
      </w:r>
      <w:r w:rsidR="00D46F14">
        <w:rPr>
          <w:rFonts w:eastAsia="Times New Roman"/>
          <w:color w:val="000000"/>
          <w:szCs w:val="28"/>
          <w:lang w:eastAsia="ru-RU"/>
        </w:rPr>
        <w:br/>
      </w:r>
      <w:r w:rsidRPr="00713ECB">
        <w:rPr>
          <w:rFonts w:eastAsia="Times New Roman"/>
          <w:color w:val="000000"/>
          <w:szCs w:val="28"/>
          <w:lang w:eastAsia="ru-RU"/>
        </w:rPr>
        <w:lastRenderedPageBreak/>
        <w:t>по формуле:</w:t>
      </w:r>
    </w:p>
    <w:p w:rsidR="00713ECB" w:rsidRPr="00713ECB" w:rsidRDefault="003E66B1" w:rsidP="00713ECB">
      <w:pPr>
        <w:widowControl w:val="0"/>
        <w:autoSpaceDE w:val="0"/>
        <w:autoSpaceDN w:val="0"/>
        <w:ind w:firstLine="709"/>
        <w:contextualSpacing/>
        <w:jc w:val="center"/>
        <w:rPr>
          <w:rFonts w:eastAsia="Times New Roman"/>
          <w:i/>
          <w:color w:val="000000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Cs w:val="28"/>
                  <w:lang w:eastAsia="ru-RU"/>
                </w:rPr>
                <m:t>K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Cs w:val="28"/>
                  <w:lang w:eastAsia="ru-RU"/>
                </w:rPr>
                <m:t>i</m:t>
              </m:r>
            </m:sub>
          </m:sSub>
          <m:r>
            <w:rPr>
              <w:rFonts w:ascii="Cambria Math" w:eastAsia="Times New Roman" w:hAnsi="Cambria Math"/>
              <w:color w:val="000000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Cs w:val="28"/>
                      <w:lang w:eastAsia="ru-RU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Cs w:val="28"/>
                      <w:lang w:eastAsia="ru-RU"/>
                    </w:rPr>
                    <m:t>i</m:t>
                  </m:r>
                </m:sub>
              </m:sSub>
            </m:num>
            <m:den>
              <w:bookmarkStart w:id="5" w:name="_Hlk77154324"/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Cs w:val="28"/>
                      <w:lang w:eastAsia="ru-RU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  <w:szCs w:val="28"/>
                      <w:lang w:eastAsia="ru-RU"/>
                    </w:rPr>
                    <m:t>РФ</m:t>
                  </m:r>
                </m:sub>
              </m:sSub>
              <w:bookmarkEnd w:id="5"/>
            </m:den>
          </m:f>
          <m:r>
            <w:rPr>
              <w:rFonts w:ascii="Cambria Math" w:eastAsia="Times New Roman" w:hAnsi="Cambria Math"/>
              <w:color w:val="000000"/>
              <w:szCs w:val="28"/>
              <w:lang w:eastAsia="ru-RU"/>
            </w:rPr>
            <m:t xml:space="preserve">  ,</m:t>
          </m:r>
        </m:oMath>
      </m:oMathPara>
    </w:p>
    <w:p w:rsidR="00713ECB" w:rsidRPr="00713ECB" w:rsidRDefault="00713ECB" w:rsidP="00713ECB">
      <w:pPr>
        <w:widowControl w:val="0"/>
        <w:autoSpaceDE w:val="0"/>
        <w:autoSpaceDN w:val="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713ECB">
        <w:rPr>
          <w:rFonts w:eastAsia="Times New Roman"/>
          <w:color w:val="000000"/>
          <w:szCs w:val="28"/>
          <w:lang w:eastAsia="ru-RU"/>
        </w:rPr>
        <w:t>где:</w:t>
      </w:r>
    </w:p>
    <w:p w:rsidR="00713ECB" w:rsidRPr="00713ECB" w:rsidRDefault="003E66B1" w:rsidP="00713ECB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Cs w:val="28"/>
                <w:lang w:val="en-US"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color w:val="000000"/>
                <w:szCs w:val="28"/>
                <w:lang w:eastAsia="ru-RU"/>
              </w:rPr>
              <m:t>i</m:t>
            </m:r>
          </m:sub>
        </m:sSub>
      </m:oMath>
      <w:r w:rsidR="00713ECB" w:rsidRPr="00713ECB">
        <w:rPr>
          <w:rFonts w:eastAsia="Times New Roman"/>
          <w:color w:val="000000"/>
          <w:szCs w:val="28"/>
          <w:lang w:val="en-US" w:eastAsia="ru-RU"/>
        </w:rPr>
        <w:t> </w:t>
      </w:r>
      <w:r w:rsidR="00713ECB" w:rsidRPr="00713ECB">
        <w:rPr>
          <w:rFonts w:eastAsia="Times New Roman"/>
          <w:color w:val="000000"/>
          <w:szCs w:val="28"/>
          <w:lang w:eastAsia="ru-RU"/>
        </w:rPr>
        <w:t>–</w:t>
      </w:r>
      <w:r w:rsidR="00713ECB" w:rsidRPr="00713ECB">
        <w:rPr>
          <w:rFonts w:eastAsia="Times New Roman"/>
          <w:color w:val="000000"/>
          <w:szCs w:val="28"/>
          <w:lang w:val="en-US" w:eastAsia="ru-RU"/>
        </w:rPr>
        <w:t> </w:t>
      </w:r>
      <w:r w:rsidR="00713ECB" w:rsidRPr="00713ECB">
        <w:rPr>
          <w:rFonts w:eastAsia="Times New Roman"/>
          <w:color w:val="000000"/>
          <w:szCs w:val="28"/>
          <w:lang w:eastAsia="ru-RU"/>
        </w:rPr>
        <w:t>число умерших от болезней системы кровообращения в субъекте Российской Федерации в расчете на 100 тыс. населения на 1 января года, предшествующего году предоставления субсидии;</w:t>
      </w:r>
    </w:p>
    <w:p w:rsidR="00713ECB" w:rsidRPr="00713ECB" w:rsidRDefault="003E66B1" w:rsidP="00713ECB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Cs w:val="28"/>
                <w:lang w:eastAsia="ru-RU"/>
              </w:rPr>
              <m:t>R</m:t>
            </m:r>
          </m:e>
          <m:sub>
            <m:r>
              <w:rPr>
                <w:rFonts w:ascii="Cambria Math" w:eastAsia="Times New Roman" w:hAnsi="Cambria Math"/>
                <w:color w:val="000000"/>
                <w:szCs w:val="28"/>
                <w:lang w:eastAsia="ru-RU"/>
              </w:rPr>
              <m:t>РФ</m:t>
            </m:r>
          </m:sub>
        </m:sSub>
      </m:oMath>
      <w:r w:rsidR="00713ECB" w:rsidRPr="00713ECB">
        <w:rPr>
          <w:rFonts w:eastAsia="Times New Roman"/>
          <w:color w:val="000000"/>
          <w:szCs w:val="28"/>
          <w:lang w:val="en-US" w:eastAsia="ru-RU"/>
        </w:rPr>
        <w:t> </w:t>
      </w:r>
      <w:r w:rsidR="00713ECB" w:rsidRPr="00713ECB">
        <w:rPr>
          <w:rFonts w:eastAsia="Times New Roman"/>
          <w:color w:val="000000"/>
          <w:szCs w:val="28"/>
          <w:lang w:eastAsia="ru-RU"/>
        </w:rPr>
        <w:t>–</w:t>
      </w:r>
      <w:r w:rsidR="00713ECB" w:rsidRPr="00713ECB">
        <w:rPr>
          <w:rFonts w:eastAsia="Times New Roman"/>
          <w:color w:val="000000"/>
          <w:szCs w:val="28"/>
          <w:lang w:val="en-US" w:eastAsia="ru-RU"/>
        </w:rPr>
        <w:t> </w:t>
      </w:r>
      <w:r w:rsidR="00713ECB" w:rsidRPr="00713ECB">
        <w:rPr>
          <w:rFonts w:eastAsia="Times New Roman"/>
          <w:color w:val="000000"/>
          <w:szCs w:val="28"/>
          <w:lang w:eastAsia="ru-RU"/>
        </w:rPr>
        <w:t xml:space="preserve">число умерших от болезней системы кровообращения </w:t>
      </w:r>
      <w:r w:rsidR="00713ECB" w:rsidRPr="00713ECB">
        <w:rPr>
          <w:rFonts w:eastAsia="Times New Roman"/>
          <w:color w:val="000000"/>
          <w:szCs w:val="28"/>
          <w:lang w:eastAsia="ru-RU"/>
        </w:rPr>
        <w:br/>
        <w:t>в Российской Федерации в расчете на 100 тыс. населения на 1 января года, предшествующего году предоставления субсидии.</w:t>
      </w:r>
    </w:p>
    <w:p w:rsidR="00713ECB" w:rsidRPr="00713ECB" w:rsidRDefault="00713ECB" w:rsidP="00713ECB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713ECB">
        <w:rPr>
          <w:rFonts w:eastAsia="Times New Roman"/>
          <w:color w:val="000000"/>
          <w:szCs w:val="28"/>
          <w:lang w:eastAsia="ru-RU"/>
        </w:rPr>
        <w:t>Указанный коэффициент принимается:</w:t>
      </w:r>
    </w:p>
    <w:p w:rsidR="00713ECB" w:rsidRPr="00713ECB" w:rsidRDefault="00713ECB" w:rsidP="00713ECB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713ECB">
        <w:rPr>
          <w:rFonts w:eastAsia="Times New Roman"/>
          <w:color w:val="000000"/>
          <w:szCs w:val="28"/>
          <w:lang w:eastAsia="ru-RU"/>
        </w:rPr>
        <w:t xml:space="preserve">равным 0,8 – если отношение числа умерших от болезней системы кровообращения в субъекте Российской Федерации в расчете на 100 тыс. населения к числу умерших от болезней системы кровообращения в целом </w:t>
      </w:r>
      <w:r w:rsidRPr="00713ECB">
        <w:rPr>
          <w:rFonts w:eastAsia="Times New Roman"/>
          <w:color w:val="000000"/>
          <w:szCs w:val="28"/>
          <w:lang w:eastAsia="ru-RU"/>
        </w:rPr>
        <w:br/>
        <w:t>по Российской Федерации в расчете на 100 тыс. населения меньше или равно 0,8;</w:t>
      </w:r>
    </w:p>
    <w:p w:rsidR="00713ECB" w:rsidRPr="00713ECB" w:rsidRDefault="00713ECB" w:rsidP="00713ECB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713ECB">
        <w:rPr>
          <w:rFonts w:eastAsia="Times New Roman"/>
          <w:color w:val="000000"/>
          <w:szCs w:val="28"/>
          <w:lang w:eastAsia="ru-RU"/>
        </w:rPr>
        <w:t xml:space="preserve">равным расчетному значению – если отношение числа умерших </w:t>
      </w:r>
      <w:r w:rsidRPr="00713ECB">
        <w:rPr>
          <w:rFonts w:eastAsia="Times New Roman"/>
          <w:color w:val="000000"/>
          <w:szCs w:val="28"/>
          <w:lang w:eastAsia="ru-RU"/>
        </w:rPr>
        <w:br/>
        <w:t xml:space="preserve">от болезней системы кровообращения в субъекте Российской Федерации </w:t>
      </w:r>
      <w:r w:rsidRPr="00713ECB">
        <w:rPr>
          <w:rFonts w:eastAsia="Times New Roman"/>
          <w:color w:val="000000"/>
          <w:szCs w:val="28"/>
          <w:lang w:eastAsia="ru-RU"/>
        </w:rPr>
        <w:br/>
        <w:t>в расчете на 100 тыс. населения к числу умерших от болезней системы кровообращения в целом по Российской Федерации в расчете на 100 тыс. населения больше 0,8 и меньше 1,5;</w:t>
      </w:r>
    </w:p>
    <w:p w:rsidR="00713ECB" w:rsidRPr="00713ECB" w:rsidRDefault="00713ECB" w:rsidP="00713ECB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713ECB">
        <w:rPr>
          <w:rFonts w:eastAsia="Times New Roman"/>
          <w:color w:val="000000"/>
          <w:szCs w:val="28"/>
          <w:lang w:eastAsia="ru-RU"/>
        </w:rPr>
        <w:t xml:space="preserve">равным 1,5 – если отношение числа умерших от болезней системы кровообращения в субъекте Российской Федерации в расчете на 100 тыс. населения к числу умерших от болезней системы кровообращения в целом </w:t>
      </w:r>
      <w:r w:rsidRPr="00713ECB">
        <w:rPr>
          <w:rFonts w:eastAsia="Times New Roman"/>
          <w:color w:val="000000"/>
          <w:szCs w:val="28"/>
          <w:lang w:eastAsia="ru-RU"/>
        </w:rPr>
        <w:br/>
        <w:t>по Российской Федерации в расчете на 100 тыс. населения больше или равно 1,5.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 xml:space="preserve">15. Предельный уровень софинансирования расходного обязательства субъекта Российской Федерации из федерального бюджета </w:t>
      </w:r>
      <m:oMath>
        <m:d>
          <m:dPr>
            <m:ctrlPr>
              <w:rPr>
                <w:rFonts w:ascii="Cambria Math" w:eastAsia="Times New Roman" w:hAnsi="Cambria Math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8"/>
                    <w:lang w:eastAsia="ru-RU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i</m:t>
                </m:r>
              </m:sub>
            </m:sSub>
          </m:e>
        </m:d>
        <m:r>
          <w:rPr>
            <w:rFonts w:ascii="Cambria Math" w:eastAsia="Times New Roman" w:hAnsi="Cambria Math"/>
            <w:szCs w:val="28"/>
            <w:lang w:eastAsia="ru-RU"/>
          </w:rPr>
          <m:t xml:space="preserve"> </m:t>
        </m:r>
      </m:oMath>
      <w:r w:rsidRPr="00713ECB">
        <w:rPr>
          <w:rFonts w:eastAsia="Times New Roman"/>
          <w:szCs w:val="28"/>
          <w:lang w:eastAsia="ru-RU"/>
        </w:rPr>
        <w:t xml:space="preserve">определяется </w:t>
      </w:r>
      <w:r w:rsidR="00B64C2C">
        <w:rPr>
          <w:rFonts w:eastAsia="Times New Roman"/>
          <w:szCs w:val="28"/>
          <w:lang w:eastAsia="ru-RU"/>
        </w:rPr>
        <w:br/>
      </w:r>
      <w:r w:rsidRPr="00713ECB">
        <w:rPr>
          <w:rFonts w:eastAsia="Times New Roman"/>
          <w:szCs w:val="28"/>
          <w:lang w:eastAsia="ru-RU"/>
        </w:rPr>
        <w:t xml:space="preserve">в соответствии с пунктом 13(1.1) Правил формирования, предоставления </w:t>
      </w:r>
      <w:r w:rsidRPr="00713ECB">
        <w:rPr>
          <w:rFonts w:eastAsia="Times New Roman"/>
          <w:szCs w:val="28"/>
          <w:lang w:eastAsia="ru-RU"/>
        </w:rPr>
        <w:br/>
        <w:t>и распределения субсидий.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Объем бюджетных ассигнований бюджета субъекта Российской Федерации на финансовое обеспечение расходных обязательств субъекта Российской Федерации, в целях софинансирования которых предоставляется субсидия, может быть увеличен в одностороннем порядке субъектом Российской Федерации, что не влечет за собой обязательств Российской Федерации по увеличению размера субсидии.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16. Объем бюджетных ассигнований бюджета субъекта Российской Федерации на финансовое обеспечение расходных обязательств субъекта Российской Федерации, в целях софинансирования которых предоставляется субсидия, утверждается законом субъекта Российской Федерации о бюджете субъекта Российской Федерации (определяется сводной бюджетной росписью бюджета субъекта Российской Федерации) исходя из необходимости достижения установленных соглашением значений результатов использования субсидии.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 xml:space="preserve">17. Возврат субъектами Российской Федерации средств из бюджета субъекта Российской Федерации в доход федерального бюджета в случае нарушения обязательств, предусмотренных соглашением о предоставлении </w:t>
      </w:r>
      <w:r w:rsidRPr="00713ECB">
        <w:rPr>
          <w:rFonts w:eastAsia="Times New Roman"/>
          <w:szCs w:val="28"/>
          <w:lang w:eastAsia="ru-RU"/>
        </w:rPr>
        <w:lastRenderedPageBreak/>
        <w:t xml:space="preserve">субсидии, в части, касающейся достижения значений результатов использования субсидии, включая порядок расчета размера средств, подлежащих возврату, сроки возврата </w:t>
      </w:r>
      <w:r w:rsidR="00D46F14">
        <w:rPr>
          <w:rFonts w:eastAsia="Times New Roman"/>
          <w:szCs w:val="28"/>
          <w:lang w:eastAsia="ru-RU"/>
        </w:rPr>
        <w:br/>
      </w:r>
      <w:r w:rsidRPr="00713ECB">
        <w:rPr>
          <w:rFonts w:eastAsia="Times New Roman"/>
          <w:szCs w:val="28"/>
          <w:lang w:eastAsia="ru-RU"/>
        </w:rPr>
        <w:t xml:space="preserve">и основания для освобождения субъектов Российской Федерации от применения мер ответственности за нарушение указанных обязательств, осуществляется </w:t>
      </w:r>
      <w:r w:rsidR="00D46F14">
        <w:rPr>
          <w:rFonts w:eastAsia="Times New Roman"/>
          <w:szCs w:val="28"/>
          <w:lang w:eastAsia="ru-RU"/>
        </w:rPr>
        <w:br/>
      </w:r>
      <w:r w:rsidRPr="00713ECB">
        <w:rPr>
          <w:rFonts w:eastAsia="Times New Roman"/>
          <w:szCs w:val="28"/>
          <w:lang w:eastAsia="ru-RU"/>
        </w:rPr>
        <w:t xml:space="preserve">в соответствии с </w:t>
      </w:r>
      <w:hyperlink r:id="rId11" w:history="1">
        <w:r w:rsidRPr="00713ECB">
          <w:rPr>
            <w:rFonts w:eastAsia="Times New Roman"/>
            <w:szCs w:val="28"/>
            <w:lang w:eastAsia="ru-RU"/>
          </w:rPr>
          <w:t>пунктами 16</w:t>
        </w:r>
      </w:hyperlink>
      <w:r w:rsidRPr="00713ECB">
        <w:rPr>
          <w:rFonts w:eastAsia="Times New Roman"/>
          <w:szCs w:val="28"/>
          <w:lang w:eastAsia="ru-RU"/>
        </w:rPr>
        <w:t>–</w:t>
      </w:r>
      <w:hyperlink r:id="rId12" w:history="1">
        <w:r w:rsidRPr="00713ECB">
          <w:rPr>
            <w:rFonts w:eastAsia="Times New Roman"/>
            <w:szCs w:val="28"/>
            <w:lang w:eastAsia="ru-RU"/>
          </w:rPr>
          <w:t>18</w:t>
        </w:r>
      </w:hyperlink>
      <w:r w:rsidRPr="00713ECB">
        <w:rPr>
          <w:rFonts w:eastAsia="Times New Roman"/>
          <w:szCs w:val="28"/>
          <w:lang w:eastAsia="ru-RU"/>
        </w:rPr>
        <w:t xml:space="preserve"> и 20 Правила формирования, предоставления </w:t>
      </w:r>
      <w:r w:rsidRPr="00713ECB">
        <w:rPr>
          <w:rFonts w:eastAsia="Times New Roman"/>
          <w:szCs w:val="28"/>
          <w:lang w:eastAsia="ru-RU"/>
        </w:rPr>
        <w:br/>
        <w:t>и распределения субсидий.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18. Ответственность за недостоверность представляемых в Министерство здравоохранения Российской Федерации информации и документов, предусмотренных настоящими Правилами, возлагается на высший исполнительный орган государственной власти субъекта Российской Федерации.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>19. В случае нарушения субъектом Российской Федерации целей, установленных при предоставлении субсидии, к нему применяются бюджетные меры принуждения, предусмотренные бюджетным законодательством Российской Федерации.</w:t>
      </w:r>
    </w:p>
    <w:p w:rsidR="00713ECB" w:rsidRP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713ECB">
        <w:rPr>
          <w:rFonts w:eastAsia="Times New Roman"/>
          <w:szCs w:val="28"/>
          <w:lang w:eastAsia="ru-RU"/>
        </w:rPr>
        <w:t xml:space="preserve">20. Контроль за соблюдением условий, целей предоставления субсидий </w:t>
      </w:r>
      <w:r w:rsidR="00D46F14">
        <w:rPr>
          <w:rFonts w:eastAsia="Times New Roman"/>
          <w:szCs w:val="28"/>
          <w:lang w:eastAsia="ru-RU"/>
        </w:rPr>
        <w:br/>
      </w:r>
      <w:r w:rsidRPr="00713ECB">
        <w:rPr>
          <w:rFonts w:eastAsia="Times New Roman"/>
          <w:szCs w:val="28"/>
          <w:lang w:eastAsia="ru-RU"/>
        </w:rPr>
        <w:t>и порядка их использования, а также за осуществлением расходов, источником финансового обеспечения которых являются субсидии, осуществляется Министерством здравоохранения Российской Федерации, Федеральной службой по надзору в сфере здравоохранения и уполномоченными органами государственного финансового контроля.</w:t>
      </w:r>
    </w:p>
    <w:p w:rsidR="00713ECB" w:rsidRDefault="00713ECB" w:rsidP="00713ECB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</w:p>
    <w:p w:rsidR="00132CE3" w:rsidRPr="00713ECB" w:rsidRDefault="00132CE3" w:rsidP="00132CE3">
      <w:pPr>
        <w:autoSpaceDE w:val="0"/>
        <w:autoSpaceDN w:val="0"/>
        <w:adjustRightInd w:val="0"/>
        <w:spacing w:line="276" w:lineRule="auto"/>
        <w:ind w:firstLine="709"/>
        <w:jc w:val="right"/>
        <w:rPr>
          <w:color w:val="000000"/>
          <w:szCs w:val="28"/>
          <w:lang w:eastAsia="ru-RU"/>
        </w:rPr>
      </w:pPr>
      <w:r w:rsidRPr="00713ECB">
        <w:rPr>
          <w:color w:val="000000"/>
          <w:szCs w:val="28"/>
          <w:lang w:eastAsia="ru-RU"/>
        </w:rPr>
        <w:t xml:space="preserve">Приложение </w:t>
      </w:r>
      <w:r>
        <w:rPr>
          <w:color w:val="000000"/>
          <w:szCs w:val="28"/>
          <w:lang w:eastAsia="ru-RU"/>
        </w:rPr>
        <w:t>№ 15</w:t>
      </w:r>
    </w:p>
    <w:p w:rsidR="00132CE3" w:rsidRPr="00713ECB" w:rsidRDefault="00132CE3" w:rsidP="00132CE3">
      <w:pPr>
        <w:autoSpaceDE w:val="0"/>
        <w:autoSpaceDN w:val="0"/>
        <w:adjustRightInd w:val="0"/>
        <w:spacing w:line="276" w:lineRule="auto"/>
        <w:ind w:firstLine="709"/>
        <w:jc w:val="right"/>
        <w:rPr>
          <w:color w:val="000000"/>
          <w:szCs w:val="28"/>
          <w:lang w:eastAsia="ru-RU"/>
        </w:rPr>
      </w:pPr>
      <w:r w:rsidRPr="00713ECB">
        <w:rPr>
          <w:color w:val="000000"/>
          <w:szCs w:val="28"/>
          <w:lang w:eastAsia="ru-RU"/>
        </w:rPr>
        <w:t>к государственной программе</w:t>
      </w:r>
    </w:p>
    <w:p w:rsidR="00132CE3" w:rsidRPr="00713ECB" w:rsidRDefault="00132CE3" w:rsidP="00132CE3">
      <w:pPr>
        <w:autoSpaceDE w:val="0"/>
        <w:autoSpaceDN w:val="0"/>
        <w:adjustRightInd w:val="0"/>
        <w:spacing w:line="276" w:lineRule="auto"/>
        <w:ind w:firstLine="709"/>
        <w:jc w:val="right"/>
        <w:rPr>
          <w:color w:val="000000"/>
          <w:szCs w:val="28"/>
          <w:lang w:eastAsia="ru-RU"/>
        </w:rPr>
      </w:pPr>
      <w:r w:rsidRPr="00713ECB">
        <w:rPr>
          <w:color w:val="000000"/>
          <w:szCs w:val="28"/>
          <w:lang w:eastAsia="ru-RU"/>
        </w:rPr>
        <w:t>Российской Федерации</w:t>
      </w:r>
    </w:p>
    <w:p w:rsidR="00132CE3" w:rsidRDefault="00916515" w:rsidP="00132CE3">
      <w:pPr>
        <w:autoSpaceDE w:val="0"/>
        <w:autoSpaceDN w:val="0"/>
        <w:adjustRightInd w:val="0"/>
        <w:spacing w:line="276" w:lineRule="auto"/>
        <w:ind w:firstLine="709"/>
        <w:jc w:val="right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«</w:t>
      </w:r>
      <w:r w:rsidR="00132CE3" w:rsidRPr="00713ECB">
        <w:rPr>
          <w:color w:val="000000"/>
          <w:szCs w:val="28"/>
          <w:lang w:eastAsia="ru-RU"/>
        </w:rPr>
        <w:t>Развитие здравоохранения</w:t>
      </w:r>
      <w:r>
        <w:rPr>
          <w:color w:val="000000"/>
          <w:szCs w:val="28"/>
          <w:lang w:eastAsia="ru-RU"/>
        </w:rPr>
        <w:t>»</w:t>
      </w:r>
    </w:p>
    <w:p w:rsidR="00132CE3" w:rsidRDefault="00132CE3" w:rsidP="00132CE3">
      <w:pPr>
        <w:autoSpaceDE w:val="0"/>
        <w:autoSpaceDN w:val="0"/>
        <w:adjustRightInd w:val="0"/>
        <w:spacing w:line="276" w:lineRule="auto"/>
        <w:ind w:firstLine="709"/>
        <w:jc w:val="right"/>
        <w:rPr>
          <w:color w:val="000000"/>
          <w:szCs w:val="28"/>
          <w:lang w:eastAsia="ru-RU"/>
        </w:rPr>
      </w:pPr>
    </w:p>
    <w:p w:rsidR="00132CE3" w:rsidRPr="00132CE3" w:rsidRDefault="00132CE3" w:rsidP="00132CE3">
      <w:pPr>
        <w:widowControl w:val="0"/>
        <w:autoSpaceDE w:val="0"/>
        <w:autoSpaceDN w:val="0"/>
        <w:jc w:val="center"/>
        <w:rPr>
          <w:rFonts w:eastAsia="Times New Roman"/>
          <w:b/>
          <w:szCs w:val="28"/>
          <w:lang w:eastAsia="ru-RU"/>
        </w:rPr>
      </w:pPr>
      <w:r w:rsidRPr="00132CE3">
        <w:rPr>
          <w:rFonts w:eastAsia="Times New Roman"/>
          <w:b/>
          <w:szCs w:val="28"/>
          <w:lang w:eastAsia="ru-RU"/>
        </w:rPr>
        <w:t>Правила</w:t>
      </w:r>
    </w:p>
    <w:p w:rsidR="00132CE3" w:rsidRPr="00132CE3" w:rsidRDefault="00132CE3" w:rsidP="00132CE3">
      <w:pPr>
        <w:widowControl w:val="0"/>
        <w:autoSpaceDE w:val="0"/>
        <w:autoSpaceDN w:val="0"/>
        <w:jc w:val="center"/>
        <w:rPr>
          <w:rFonts w:eastAsia="Times New Roman"/>
          <w:b/>
          <w:szCs w:val="28"/>
          <w:lang w:eastAsia="ru-RU"/>
        </w:rPr>
      </w:pPr>
      <w:r w:rsidRPr="00132CE3">
        <w:rPr>
          <w:rFonts w:eastAsia="Times New Roman"/>
          <w:b/>
          <w:szCs w:val="28"/>
          <w:lang w:eastAsia="ru-RU"/>
        </w:rPr>
        <w:t xml:space="preserve">предоставления и распределения в 2024 году субсидий </w:t>
      </w:r>
      <w:r w:rsidRPr="00132CE3">
        <w:rPr>
          <w:rFonts w:eastAsia="Times New Roman"/>
          <w:b/>
          <w:szCs w:val="28"/>
          <w:lang w:eastAsia="ru-RU"/>
        </w:rPr>
        <w:br/>
        <w:t xml:space="preserve">из федерального бюджета бюджетам субъектов Российской Федерации </w:t>
      </w:r>
      <w:r w:rsidRPr="00132CE3">
        <w:rPr>
          <w:rFonts w:eastAsia="Times New Roman"/>
          <w:b/>
          <w:szCs w:val="28"/>
          <w:lang w:eastAsia="ru-RU"/>
        </w:rPr>
        <w:br/>
        <w:t>на переоснащение медицинских организаций, оказывающих медицинскую помощь больным с онкологическими заболеваниями</w:t>
      </w:r>
    </w:p>
    <w:p w:rsidR="00132CE3" w:rsidRPr="00132CE3" w:rsidRDefault="00132CE3" w:rsidP="00132CE3">
      <w:pPr>
        <w:widowControl w:val="0"/>
        <w:autoSpaceDE w:val="0"/>
        <w:autoSpaceDN w:val="0"/>
        <w:jc w:val="center"/>
        <w:rPr>
          <w:rFonts w:eastAsia="Times New Roman" w:cs="Calibri"/>
          <w:sz w:val="20"/>
          <w:szCs w:val="20"/>
          <w:lang w:eastAsia="ru-RU"/>
        </w:rPr>
      </w:pP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1. Настоящие Правила устанавливают цели, условия и порядок предоставления и распределения в 2024 году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региональных проектов «Борьба с онкологическими заболеваниями» по переоснащению медицинскими изделиями медицинских организаций, подведомственных органам исполнительной власти субъектов Российской Федерации, оказывающих помощь больным онкологическими заболеваниями (онкологических диспансеров/онкологических больниц, а также иных медицинских организаций, имеющих в своей структуре онкологические отделения, организованные в соответствии с Порядком оказания медицинской </w:t>
      </w:r>
      <w:r w:rsidRPr="00132CE3">
        <w:rPr>
          <w:rFonts w:eastAsia="Times New Roman"/>
          <w:szCs w:val="28"/>
          <w:lang w:eastAsia="ru-RU"/>
        </w:rPr>
        <w:lastRenderedPageBreak/>
        <w:t xml:space="preserve">помощи взрослому населению при онкологических заболеваниях и (или) Порядком оказания медицинской помощи по профилю «детская онкология </w:t>
      </w:r>
      <w:r w:rsidRPr="00132CE3">
        <w:rPr>
          <w:rFonts w:eastAsia="Times New Roman"/>
          <w:szCs w:val="28"/>
          <w:lang w:eastAsia="ru-RU"/>
        </w:rPr>
        <w:br/>
        <w:t xml:space="preserve">и гематология» и медицинских организаций, имеющих койки онкологического профиля и лицензию на осуществление медицинской деятельности, предусматривающей выполнение работ (услуг) по профилю «Онкология» </w:t>
      </w:r>
      <w:r w:rsidR="00B64C2C">
        <w:rPr>
          <w:rFonts w:eastAsia="Times New Roman"/>
          <w:szCs w:val="28"/>
          <w:lang w:eastAsia="ru-RU"/>
        </w:rPr>
        <w:br/>
      </w:r>
      <w:r w:rsidRPr="00132CE3">
        <w:rPr>
          <w:rFonts w:eastAsia="Times New Roman"/>
          <w:szCs w:val="28"/>
          <w:lang w:eastAsia="ru-RU"/>
        </w:rPr>
        <w:t>и (или) «детская онкология» для субъектов Российской Федерации с численностью населения менее 100 тыс. человек) (далее соответственно – медицинские организации, субсидии).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2. Переоснащение медицинских организаций, указанных в пункте 1 настоящих Правил, осуществляется медицинскими изделиями по перечню, утвержденному Министерством здравоохранения Российской Федерации, </w:t>
      </w:r>
      <w:r w:rsidRPr="00132CE3">
        <w:rPr>
          <w:rFonts w:eastAsia="Times New Roman"/>
          <w:szCs w:val="28"/>
          <w:lang w:eastAsia="ru-RU"/>
        </w:rPr>
        <w:br/>
        <w:t xml:space="preserve">в соответствии со стандартами оснащения, предусмотренными порядками оказания медицинской помощи (далее – медицинское оборудование), с учетом того, </w:t>
      </w:r>
      <w:r w:rsidR="00B64C2C">
        <w:rPr>
          <w:rFonts w:eastAsia="Times New Roman"/>
          <w:szCs w:val="28"/>
          <w:lang w:eastAsia="ru-RU"/>
        </w:rPr>
        <w:br/>
      </w:r>
      <w:r w:rsidRPr="00132CE3">
        <w:rPr>
          <w:rFonts w:eastAsia="Times New Roman"/>
          <w:szCs w:val="28"/>
          <w:lang w:eastAsia="ru-RU"/>
        </w:rPr>
        <w:t>что при эквивалентных технологических характеристиках медицинских изделий предпочтение рекомендуется отдавать медицинским изделиям российских производителей.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3. Субсидии предоставляются бюджетам субъектов Российской Федерации </w:t>
      </w:r>
      <w:r w:rsidR="00B64C2C">
        <w:rPr>
          <w:rFonts w:eastAsia="Times New Roman"/>
          <w:szCs w:val="28"/>
          <w:lang w:eastAsia="ru-RU"/>
        </w:rPr>
        <w:br/>
      </w:r>
      <w:r w:rsidRPr="00132CE3">
        <w:rPr>
          <w:rFonts w:eastAsia="Times New Roman"/>
          <w:szCs w:val="28"/>
          <w:lang w:eastAsia="ru-RU"/>
        </w:rPr>
        <w:t xml:space="preserve">в пределах лимитов бюджетных обязательств, доведенных в установленном порядке до Министерства здравоохранения Российской Федерации, как получателя средств федерального бюджета на предоставление субсидий на цели, указанные </w:t>
      </w:r>
      <w:r w:rsidR="00B64C2C">
        <w:rPr>
          <w:rFonts w:eastAsia="Times New Roman"/>
          <w:szCs w:val="28"/>
          <w:lang w:eastAsia="ru-RU"/>
        </w:rPr>
        <w:br/>
      </w:r>
      <w:r w:rsidRPr="00132CE3">
        <w:rPr>
          <w:rFonts w:eastAsia="Times New Roman"/>
          <w:szCs w:val="28"/>
          <w:lang w:eastAsia="ru-RU"/>
        </w:rPr>
        <w:t>в пункте</w:t>
      </w:r>
      <w:r w:rsidR="00B64C2C">
        <w:rPr>
          <w:rFonts w:eastAsia="Times New Roman"/>
          <w:szCs w:val="28"/>
          <w:lang w:eastAsia="ru-RU"/>
        </w:rPr>
        <w:t> </w:t>
      </w:r>
      <w:r w:rsidRPr="00132CE3">
        <w:rPr>
          <w:rFonts w:eastAsia="Times New Roman"/>
          <w:szCs w:val="28"/>
          <w:lang w:eastAsia="ru-RU"/>
        </w:rPr>
        <w:t>1 настоящих Правил.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4. Критериями отбора субъекта Российской Федерации для предоставления субсидии являются: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а) наличие в субъекте Российской Федерации медицинских организаций, подведомственных органам исполнительной власти субъектов Российской Федерации, оказывающих помощь больным онкологическими заболеваниями (онкологических диспансеров/онкологических больниц, иных медицинских организаций, имеющих в своей структуре онкологические отделения, организованные в соответствии с Порядком оказания медицинской помощи взрослому населению при онкологических заболеваниях и (или) Порядком оказания медицинской помощи по профилю «детская онкология и гематология», </w:t>
      </w:r>
      <w:r w:rsidR="00B64C2C">
        <w:rPr>
          <w:rFonts w:eastAsia="Times New Roman"/>
          <w:szCs w:val="28"/>
          <w:lang w:eastAsia="ru-RU"/>
        </w:rPr>
        <w:br/>
      </w:r>
      <w:r w:rsidRPr="00132CE3">
        <w:rPr>
          <w:rFonts w:eastAsia="Times New Roman"/>
          <w:szCs w:val="28"/>
          <w:lang w:eastAsia="ru-RU"/>
        </w:rPr>
        <w:t xml:space="preserve">а также медицинских организаций, имеющих койки онкологического профиля </w:t>
      </w:r>
      <w:r w:rsidR="00B64C2C">
        <w:rPr>
          <w:rFonts w:eastAsia="Times New Roman"/>
          <w:szCs w:val="28"/>
          <w:lang w:eastAsia="ru-RU"/>
        </w:rPr>
        <w:br/>
      </w:r>
      <w:r w:rsidRPr="00132CE3">
        <w:rPr>
          <w:rFonts w:eastAsia="Times New Roman"/>
          <w:szCs w:val="28"/>
          <w:lang w:eastAsia="ru-RU"/>
        </w:rPr>
        <w:t>и лицензию на осуществление медицинской деятельности, предусматривающей выполнение работ (услуг) по профилю «Онкология» и (или) «детская онкология» для субъектов Российской Федерации с численностью населения менее 100 тыс. человек);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б) наличие у субъекта Российской Федерации соглашения о реализации регионального проекта «Борьба с онкологическими заболеваниями», заключенного с Министерством здравоохранения Российской Федерации и действующего </w:t>
      </w:r>
      <w:r w:rsidR="00B64C2C">
        <w:rPr>
          <w:rFonts w:eastAsia="Times New Roman"/>
          <w:szCs w:val="28"/>
          <w:lang w:eastAsia="ru-RU"/>
        </w:rPr>
        <w:br/>
      </w:r>
      <w:r w:rsidRPr="00132CE3">
        <w:rPr>
          <w:rFonts w:eastAsia="Times New Roman"/>
          <w:szCs w:val="28"/>
          <w:lang w:eastAsia="ru-RU"/>
        </w:rPr>
        <w:t>на период предоставления субсидии.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5. Субсидия предоставляется на основании соглашения о предоставлении </w:t>
      </w:r>
      <w:r w:rsidRPr="00132CE3">
        <w:rPr>
          <w:rFonts w:eastAsia="Times New Roman"/>
          <w:szCs w:val="28"/>
          <w:lang w:eastAsia="ru-RU"/>
        </w:rPr>
        <w:lastRenderedPageBreak/>
        <w:t>субсидии, подготавливаемого (формируемого) с использованием государственной интегрированной информационной системы управления общественными финансами «Электронный бюджет» в соответствии с типовой формой, утвержденной Министерством финансов Российской Федерации.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6. Условиями предоставления субсидии являются: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а) наличие правового акта субъекта Российской Федерации, утверждающего перечень мероприятий, в целях софинансирования которых предоставляется субсидия, в соответствии с требованиями нормативных правовых актов Российской Федерации;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б) наличие в бюджете субъекта Российской Федерации бюджетных ассигнований, предусмотренных на финансовое обеспечение расходных обязательств субъекта Российской Федерации, в целях софинансирования которых предоставляется субсидия;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в) заключение соглашения в соответствии с </w:t>
      </w:r>
      <w:hyperlink r:id="rId13" w:history="1">
        <w:r w:rsidRPr="00132CE3">
          <w:rPr>
            <w:rFonts w:eastAsia="Times New Roman"/>
            <w:szCs w:val="28"/>
            <w:lang w:eastAsia="ru-RU"/>
          </w:rPr>
          <w:t>пунктом</w:t>
        </w:r>
        <w:r w:rsidR="00B64C2C">
          <w:rPr>
            <w:rFonts w:eastAsia="Times New Roman"/>
            <w:szCs w:val="28"/>
            <w:lang w:eastAsia="ru-RU"/>
          </w:rPr>
          <w:t> </w:t>
        </w:r>
        <w:r w:rsidRPr="00132CE3">
          <w:rPr>
            <w:rFonts w:eastAsia="Times New Roman"/>
            <w:szCs w:val="28"/>
            <w:lang w:eastAsia="ru-RU"/>
          </w:rPr>
          <w:t>10</w:t>
        </w:r>
      </w:hyperlink>
      <w:r w:rsidRPr="00132CE3">
        <w:rPr>
          <w:rFonts w:eastAsia="Times New Roman"/>
          <w:szCs w:val="28"/>
          <w:lang w:eastAsia="ru-RU"/>
        </w:rPr>
        <w:t xml:space="preserve">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</w:t>
      </w:r>
      <w:r w:rsidR="00B64C2C">
        <w:rPr>
          <w:rFonts w:eastAsia="Times New Roman"/>
          <w:szCs w:val="28"/>
          <w:lang w:eastAsia="ru-RU"/>
        </w:rPr>
        <w:t> </w:t>
      </w:r>
      <w:r w:rsidRPr="00132CE3">
        <w:rPr>
          <w:rFonts w:eastAsia="Times New Roman"/>
          <w:szCs w:val="28"/>
          <w:lang w:eastAsia="ru-RU"/>
        </w:rPr>
        <w:t>сентября</w:t>
      </w:r>
      <w:r w:rsidR="00B64C2C">
        <w:rPr>
          <w:rFonts w:eastAsia="Times New Roman"/>
          <w:szCs w:val="28"/>
          <w:lang w:eastAsia="ru-RU"/>
        </w:rPr>
        <w:t> </w:t>
      </w:r>
      <w:r w:rsidRPr="00132CE3">
        <w:rPr>
          <w:rFonts w:eastAsia="Times New Roman"/>
          <w:szCs w:val="28"/>
          <w:lang w:eastAsia="ru-RU"/>
        </w:rPr>
        <w:t>2014</w:t>
      </w:r>
      <w:r w:rsidR="00B64C2C">
        <w:rPr>
          <w:rFonts w:eastAsia="Times New Roman"/>
          <w:szCs w:val="28"/>
          <w:lang w:eastAsia="ru-RU"/>
        </w:rPr>
        <w:t> </w:t>
      </w:r>
      <w:r w:rsidRPr="00132CE3">
        <w:rPr>
          <w:rFonts w:eastAsia="Times New Roman"/>
          <w:szCs w:val="28"/>
          <w:lang w:eastAsia="ru-RU"/>
        </w:rPr>
        <w:t>г. №</w:t>
      </w:r>
      <w:r w:rsidR="00B64C2C">
        <w:rPr>
          <w:rFonts w:eastAsia="Times New Roman"/>
          <w:szCs w:val="28"/>
          <w:lang w:eastAsia="ru-RU"/>
        </w:rPr>
        <w:t> </w:t>
      </w:r>
      <w:r w:rsidRPr="00132CE3">
        <w:rPr>
          <w:rFonts w:eastAsia="Times New Roman"/>
          <w:szCs w:val="28"/>
          <w:lang w:eastAsia="ru-RU"/>
        </w:rPr>
        <w:t xml:space="preserve">999 «О формировании, предоставлении и распределении субсидий </w:t>
      </w:r>
      <w:r w:rsidRPr="00132CE3">
        <w:rPr>
          <w:rFonts w:eastAsia="Times New Roman"/>
          <w:szCs w:val="28"/>
          <w:lang w:eastAsia="ru-RU"/>
        </w:rPr>
        <w:br/>
        <w:t>из федерального бюджета бюджетам субъектов Российской Федерации» (далее – Правила формирования, предоставления и распределения субсидий)</w:t>
      </w:r>
      <w:r w:rsidR="00B64C2C">
        <w:rPr>
          <w:rFonts w:eastAsia="Times New Roman"/>
          <w:szCs w:val="28"/>
          <w:lang w:eastAsia="ru-RU"/>
        </w:rPr>
        <w:t>.</w:t>
      </w:r>
    </w:p>
    <w:p w:rsidR="00132CE3" w:rsidRPr="00132CE3" w:rsidRDefault="00132CE3" w:rsidP="00132CE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32CE3">
        <w:rPr>
          <w:szCs w:val="28"/>
        </w:rPr>
        <w:t xml:space="preserve">7. Перечисление субсидий осуществляется в установленном порядке </w:t>
      </w:r>
      <w:r w:rsidRPr="00132CE3">
        <w:rPr>
          <w:szCs w:val="28"/>
        </w:rPr>
        <w:br/>
        <w:t>на единые счета бюджетов, открытые финансовым органам субъектов Российской Федерации в территориальных органах Федерального казначейства.</w:t>
      </w:r>
    </w:p>
    <w:p w:rsidR="00132CE3" w:rsidRPr="00132CE3" w:rsidRDefault="00132CE3" w:rsidP="00132CE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32CE3">
        <w:rPr>
          <w:szCs w:val="28"/>
        </w:rPr>
        <w:t>8. Орган исполнительной власти субъекта Российской Федерации, уполномоченный высшим исполнительным органом государственной власти субъекта Российской Федерации, размещает в государственной интегрированной информационной системе управления общественными финансами «Электронный бюджет» отчетность об использовании субсидии и достижении значений результатов использования субсидии в порядке, установленном соглашением.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9. Оценка эффективности использования субсидии осуществляется Министерством здравоохранения Российской Федерации путем сравнения установленных соглашением значений показателей, характеризующих результат использования субсидии, соответствующий результату федерального проекта «Борьба с онкологическими заболеваниями» национального проекта «Здравоохранение», и фактически достигнутых значений этих показателей.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Результатом использования субсидий субъектами Российской Федерации является оснащение медицинским оборудованием медицинских организаций.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10. Для оценки эффективности использования субсидий субъектами Российской Федерации применяются следующие показатели: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а) количество оснащенных в отчетном году медицинских организаций;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б) количество единиц медицинского оборудования, которым оснащены медицинские организации в отчетном году.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Медицинская организация признается оснащенной в отчетном году </w:t>
      </w:r>
      <w:r w:rsidR="00B64C2C">
        <w:rPr>
          <w:rFonts w:eastAsia="Times New Roman"/>
          <w:szCs w:val="28"/>
          <w:lang w:eastAsia="ru-RU"/>
        </w:rPr>
        <w:br/>
      </w:r>
      <w:r w:rsidRPr="00132CE3">
        <w:rPr>
          <w:rFonts w:eastAsia="Times New Roman"/>
          <w:szCs w:val="28"/>
          <w:lang w:eastAsia="ru-RU"/>
        </w:rPr>
        <w:t>при условии ввода в эксплуатацию всего медицинского оборудования, которым планировалось оснастить данную медицинскую организацию в отчетном году.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lastRenderedPageBreak/>
        <w:t>11. Размер предоставляемой бюджету i-го субъекта Российской Федерации субсидии (</w:t>
      </w:r>
      <w:r w:rsidRPr="00132CE3">
        <w:rPr>
          <w:rFonts w:eastAsia="Times New Roman"/>
          <w:szCs w:val="28"/>
          <w:lang w:val="en-US" w:eastAsia="ru-RU"/>
        </w:rPr>
        <w:t>Vi</w:t>
      </w:r>
      <w:r w:rsidRPr="00132CE3">
        <w:rPr>
          <w:rFonts w:eastAsia="Times New Roman"/>
          <w:szCs w:val="28"/>
          <w:lang w:eastAsia="ru-RU"/>
        </w:rPr>
        <w:t>) определяется по формуле:</w:t>
      </w:r>
    </w:p>
    <w:p w:rsidR="00132CE3" w:rsidRPr="00132CE3" w:rsidRDefault="003E66B1" w:rsidP="00132CE3">
      <w:pPr>
        <w:widowControl w:val="0"/>
        <w:autoSpaceDE w:val="0"/>
        <w:autoSpaceDN w:val="0"/>
        <w:spacing w:before="220"/>
        <w:ind w:firstLine="709"/>
        <w:jc w:val="both"/>
        <w:rPr>
          <w:rFonts w:eastAsia="Times New Roman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>V</m:t>
              </m:r>
            </m:e>
            <m:sub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i</m:t>
              </m:r>
            </m:sub>
          </m:sSub>
          <m:r>
            <w:rPr>
              <w:rFonts w:ascii="Cambria Math" w:eastAsia="Times New Roman" w:hAnsi="Cambria Math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>V</m:t>
              </m:r>
            </m:e>
            <m:sub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общ.</m:t>
              </m:r>
            </m:sub>
          </m:sSub>
          <m:r>
            <w:rPr>
              <w:rFonts w:ascii="Cambria Math" w:eastAsia="Times New Roman" w:hAnsi="Cambria Math"/>
              <w:szCs w:val="28"/>
              <w:lang w:eastAsia="ru-RU"/>
            </w:rPr>
            <m:t>×</m:t>
          </m:r>
          <m:f>
            <m:fPr>
              <m:ctrlPr>
                <w:rPr>
                  <w:rFonts w:ascii="Cambria Math" w:eastAsia="Times New Roman" w:hAnsi="Cambria Math"/>
                  <w:i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E</m:t>
                  </m:r>
                </m:e>
                <m:sub>
                  <m: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×</m:t>
              </m:r>
              <m:sSubSup>
                <m:sSubSupPr>
                  <m:ctrl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i</m:t>
                  </m:r>
                </m:sub>
                <m:sup>
                  <m: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p</m:t>
                  </m:r>
                </m:sup>
              </m:sSubSup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eastAsia="Times New Roman" w:hAnsi="Cambria Math"/>
                      <w:i/>
                      <w:szCs w:val="28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n</m:t>
                  </m:r>
                </m:sup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Cs w:val="28"/>
                          <w:lang w:eastAsia="ru-RU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8"/>
                              <w:lang w:eastAsia="ru-RU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Cs w:val="28"/>
                              <w:lang w:eastAsia="ru-RU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Cs w:val="28"/>
                          <w:lang w:eastAsia="ru-RU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8"/>
                              <w:lang w:eastAsia="ru-RU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Cs w:val="28"/>
                              <w:lang w:eastAsia="ru-RU"/>
                            </w:rPr>
                            <m:t xml:space="preserve"> i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Cs w:val="28"/>
                          <w:lang w:eastAsia="ru-RU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eastAsia="Times New Roman" w:hAnsi="Cambria Math"/>
                              <w:i/>
                              <w:szCs w:val="28"/>
                              <w:lang w:eastAsia="ru-RU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8"/>
                              <w:lang w:eastAsia="ru-RU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Cs w:val="28"/>
                              <w:lang w:eastAsia="ru-RU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eastAsia="Times New Roman" w:hAnsi="Cambria Math"/>
                              <w:szCs w:val="28"/>
                              <w:lang w:eastAsia="ru-RU"/>
                            </w:rPr>
                            <m:t>p</m:t>
                          </m:r>
                        </m:sup>
                      </m:sSubSup>
                      <m:r>
                        <w:rPr>
                          <w:rFonts w:ascii="Cambria Math" w:eastAsia="Times New Roman" w:hAnsi="Cambria Math"/>
                          <w:szCs w:val="28"/>
                          <w:lang w:eastAsia="ru-RU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8"/>
                              <w:lang w:eastAsia="ru-RU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Cs w:val="28"/>
                              <w:lang w:eastAsia="ru-RU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Cs w:val="28"/>
                          <w:lang w:eastAsia="ru-RU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8"/>
                              <w:lang w:eastAsia="ru-RU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Cs w:val="28"/>
                              <w:lang w:eastAsia="ru-RU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den>
          </m:f>
          <m:r>
            <w:rPr>
              <w:rFonts w:ascii="Cambria Math" w:eastAsia="Times New Roman" w:hAnsi="Cambria Math"/>
              <w:szCs w:val="28"/>
              <w:lang w:eastAsia="ru-RU"/>
            </w:rPr>
            <m:t xml:space="preserve"> ,</m:t>
          </m:r>
        </m:oMath>
      </m:oMathPara>
    </w:p>
    <w:p w:rsidR="00132CE3" w:rsidRPr="00132CE3" w:rsidRDefault="00132CE3" w:rsidP="00132CE3">
      <w:pPr>
        <w:widowControl w:val="0"/>
        <w:autoSpaceDE w:val="0"/>
        <w:autoSpaceDN w:val="0"/>
        <w:spacing w:before="22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где:</w:t>
      </w:r>
    </w:p>
    <w:p w:rsidR="00132CE3" w:rsidRPr="00132CE3" w:rsidRDefault="003E66B1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общ.</m:t>
            </m:r>
          </m:sub>
        </m:sSub>
      </m:oMath>
      <w:r w:rsidR="00132CE3" w:rsidRPr="00132CE3">
        <w:rPr>
          <w:rFonts w:eastAsia="Times New Roman"/>
          <w:szCs w:val="28"/>
          <w:lang w:eastAsia="ru-RU"/>
        </w:rPr>
        <w:t xml:space="preserve"> – общий объем бюджетных ассигнований, предусмотренных </w:t>
      </w:r>
      <w:r w:rsidR="00132CE3" w:rsidRPr="00132CE3">
        <w:rPr>
          <w:rFonts w:eastAsia="Times New Roman"/>
          <w:szCs w:val="28"/>
          <w:lang w:eastAsia="ru-RU"/>
        </w:rPr>
        <w:br/>
        <w:t>в федеральном бюджете на предоставление субсидий;</w:t>
      </w:r>
    </w:p>
    <w:p w:rsidR="00132CE3" w:rsidRPr="00132CE3" w:rsidRDefault="003E66B1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E</m:t>
            </m:r>
          </m:e>
          <m:sub>
            <m:r>
              <w:rPr>
                <w:rFonts w:ascii="Cambria Math" w:eastAsia="Times New Roman" w:hAnsi="Cambria Math"/>
                <w:szCs w:val="28"/>
                <w:lang w:eastAsia="ru-RU"/>
              </w:rPr>
              <m:t>i</m:t>
            </m:r>
          </m:sub>
        </m:sSub>
      </m:oMath>
      <w:r w:rsidR="00132CE3" w:rsidRPr="00132CE3">
        <w:rPr>
          <w:rFonts w:eastAsia="Times New Roman"/>
          <w:szCs w:val="28"/>
          <w:lang w:eastAsia="ru-RU"/>
        </w:rPr>
        <w:t> – поправочный коэффициент, применяемый в целях обеспечения достижения уровня расходов инвестиционного характера государственных программ Российской Федерации, направляемых на реализацию соответствующих мероприятий в субъектах Российской Федерации, входящих в состав Дальневосточного федерального округа, на уровне не менее 7,2 процента общей суммы расходов;</w:t>
      </w:r>
    </w:p>
    <w:p w:rsidR="00132CE3" w:rsidRPr="00132CE3" w:rsidRDefault="003E66B1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val="en-US" w:eastAsia="ru-RU"/>
              </w:rPr>
              <m:t>P</m:t>
            </m:r>
          </m:e>
          <m:sub>
            <m:r>
              <w:rPr>
                <w:rFonts w:ascii="Cambria Math" w:eastAsia="Times New Roman" w:hAnsi="Cambria Math"/>
                <w:szCs w:val="28"/>
                <w:lang w:eastAsia="ru-RU"/>
              </w:rPr>
              <m:t>i</m:t>
            </m:r>
          </m:sub>
        </m:sSub>
      </m:oMath>
      <w:r w:rsidR="00132CE3" w:rsidRPr="00132CE3">
        <w:rPr>
          <w:rFonts w:eastAsia="Times New Roman"/>
          <w:szCs w:val="28"/>
          <w:lang w:eastAsia="ru-RU"/>
        </w:rPr>
        <w:t> – численность постоянного населения i-го субъекта Российской Федерации по состоянию на 1 января года, предшествующего году предоставления субсидии, по данным Федеральной службы государственной статистики;</w:t>
      </w:r>
    </w:p>
    <w:p w:rsidR="00132CE3" w:rsidRPr="00132CE3" w:rsidRDefault="003E66B1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Cs w:val="28"/>
                <w:lang w:val="en-US"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val="en-US" w:eastAsia="ru-RU"/>
              </w:rPr>
              <m:t>F</m:t>
            </m:r>
          </m:e>
          <m:sub>
            <m:r>
              <w:rPr>
                <w:rFonts w:ascii="Cambria Math" w:eastAsia="Times New Roman" w:hAnsi="Cambria Math"/>
                <w:szCs w:val="28"/>
                <w:lang w:val="en-US" w:eastAsia="ru-RU"/>
              </w:rPr>
              <m:t>i</m:t>
            </m:r>
          </m:sub>
          <m:sup>
            <m:r>
              <w:rPr>
                <w:rFonts w:ascii="Cambria Math" w:eastAsia="Times New Roman" w:hAnsi="Cambria Math"/>
                <w:szCs w:val="28"/>
                <w:lang w:val="en-US" w:eastAsia="ru-RU"/>
              </w:rPr>
              <m:t>p</m:t>
            </m:r>
          </m:sup>
        </m:sSubSup>
      </m:oMath>
      <w:r w:rsidR="00132CE3" w:rsidRPr="00132CE3">
        <w:rPr>
          <w:rFonts w:eastAsia="Times New Roman"/>
          <w:szCs w:val="28"/>
          <w:lang w:val="en-US" w:eastAsia="ru-RU"/>
        </w:rPr>
        <w:t> </w:t>
      </w:r>
      <w:r w:rsidR="00132CE3" w:rsidRPr="00132CE3">
        <w:rPr>
          <w:rFonts w:eastAsia="Times New Roman"/>
          <w:szCs w:val="28"/>
          <w:lang w:eastAsia="ru-RU"/>
        </w:rPr>
        <w:t>– поправочный коэффициент, корректирующий размер субсидии бюджету i-го субъекта Российской Федерации, с учетом показателя заболеваемости онкологическими заболеваниями в субъекте Российской Федерации;</w:t>
      </w:r>
    </w:p>
    <w:p w:rsidR="00132CE3" w:rsidRPr="00132CE3" w:rsidRDefault="003E66B1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Cs w:val="28"/>
                <w:lang w:val="en-US" w:eastAsia="ru-RU"/>
              </w:rPr>
              <m:t>i</m:t>
            </m:r>
          </m:sub>
        </m:sSub>
      </m:oMath>
      <w:r w:rsidR="00132CE3" w:rsidRPr="00132CE3">
        <w:rPr>
          <w:rFonts w:eastAsia="Times New Roman"/>
          <w:szCs w:val="28"/>
          <w:lang w:val="en-US" w:eastAsia="ru-RU"/>
        </w:rPr>
        <w:t> </w:t>
      </w:r>
      <w:r w:rsidR="00132CE3" w:rsidRPr="00132CE3">
        <w:rPr>
          <w:rFonts w:eastAsia="Times New Roman"/>
          <w:szCs w:val="28"/>
          <w:lang w:eastAsia="ru-RU"/>
        </w:rPr>
        <w:t>–</w:t>
      </w:r>
      <w:r w:rsidR="00132CE3" w:rsidRPr="00132CE3">
        <w:rPr>
          <w:rFonts w:ascii="Calibri" w:eastAsia="Times New Roman" w:hAnsi="Calibri" w:cs="Calibri"/>
          <w:sz w:val="22"/>
          <w:szCs w:val="20"/>
          <w:lang w:val="en-US" w:eastAsia="ru-RU"/>
        </w:rPr>
        <w:t> </w:t>
      </w:r>
      <w:r w:rsidR="00132CE3" w:rsidRPr="00132CE3">
        <w:rPr>
          <w:rFonts w:eastAsia="Times New Roman"/>
          <w:szCs w:val="28"/>
          <w:lang w:eastAsia="ru-RU"/>
        </w:rPr>
        <w:t xml:space="preserve">поправочный коэффициент, корректирующий размер субсидии бюджету i-го субъекта Российской Федерации при малой численности населения </w:t>
      </w:r>
      <w:r w:rsidR="00B64C2C">
        <w:rPr>
          <w:rFonts w:eastAsia="Times New Roman"/>
          <w:szCs w:val="28"/>
          <w:lang w:eastAsia="ru-RU"/>
        </w:rPr>
        <w:br/>
      </w:r>
      <w:r w:rsidR="00132CE3" w:rsidRPr="00132CE3">
        <w:rPr>
          <w:rFonts w:eastAsia="Times New Roman"/>
          <w:szCs w:val="28"/>
          <w:lang w:eastAsia="ru-RU"/>
        </w:rPr>
        <w:t>в i-ом субъекте Российской Федерации;</w:t>
      </w:r>
    </w:p>
    <w:p w:rsidR="00132CE3" w:rsidRPr="00132CE3" w:rsidRDefault="003E66B1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/>
                <w:szCs w:val="28"/>
                <w:lang w:eastAsia="ru-RU"/>
              </w:rPr>
              <m:t>i</m:t>
            </m:r>
          </m:sub>
        </m:sSub>
      </m:oMath>
      <w:r w:rsidR="00132CE3" w:rsidRPr="00132CE3">
        <w:rPr>
          <w:rFonts w:eastAsia="Times New Roman"/>
          <w:szCs w:val="28"/>
          <w:lang w:eastAsia="ru-RU"/>
        </w:rPr>
        <w:t xml:space="preserve"> – предельный уровень софинансирования расходного обязательства </w:t>
      </w:r>
      <w:r w:rsidR="00132CE3" w:rsidRPr="00132CE3">
        <w:rPr>
          <w:rFonts w:eastAsia="Times New Roman"/>
          <w:szCs w:val="28"/>
          <w:lang w:eastAsia="ru-RU"/>
        </w:rPr>
        <w:br/>
        <w:t xml:space="preserve">i-го субъекта Российской Федерации из федерального бюджета, определяемый </w:t>
      </w:r>
      <w:r w:rsidR="00B64C2C">
        <w:rPr>
          <w:rFonts w:eastAsia="Times New Roman"/>
          <w:szCs w:val="28"/>
          <w:lang w:eastAsia="ru-RU"/>
        </w:rPr>
        <w:br/>
      </w:r>
      <w:r w:rsidR="00132CE3" w:rsidRPr="00132CE3">
        <w:rPr>
          <w:rFonts w:eastAsia="Times New Roman"/>
          <w:szCs w:val="28"/>
          <w:lang w:eastAsia="ru-RU"/>
        </w:rPr>
        <w:t xml:space="preserve">в соответствии с пунктом 13(1.1) Правил формирования, предоставления </w:t>
      </w:r>
      <w:r w:rsidR="00B64C2C">
        <w:rPr>
          <w:rFonts w:eastAsia="Times New Roman"/>
          <w:szCs w:val="28"/>
          <w:lang w:eastAsia="ru-RU"/>
        </w:rPr>
        <w:br/>
      </w:r>
      <w:r w:rsidR="00132CE3" w:rsidRPr="00132CE3">
        <w:rPr>
          <w:rFonts w:eastAsia="Times New Roman"/>
          <w:szCs w:val="28"/>
          <w:lang w:eastAsia="ru-RU"/>
        </w:rPr>
        <w:t>и распределения субсидий;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val="en-US" w:eastAsia="ru-RU"/>
        </w:rPr>
        <w:t>n</w:t>
      </w:r>
      <w:r w:rsidRPr="00132CE3">
        <w:rPr>
          <w:rFonts w:eastAsia="Times New Roman"/>
          <w:szCs w:val="28"/>
          <w:lang w:eastAsia="ru-RU"/>
        </w:rPr>
        <w:t xml:space="preserve"> – число субъектов Российской Федерации – получателей субсидий.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12. Поправочный коэффициент, применяемый в целях обеспечения достижения расходов инвестиционного характера государственных программ Российской Федерации, направляемых на реализацию соответствующих мероприятий в субъектах Российской Федерации, входящих в состав Дальневосточного федерального округа, на уровне не менее 7,2 процента общей суммы расходов, </w:t>
      </w:r>
      <m:oMath>
        <m:d>
          <m:dPr>
            <m:ctrlPr>
              <w:rPr>
                <w:rFonts w:ascii="Cambria Math" w:eastAsia="Times New Roman" w:hAnsi="Cambria Math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8"/>
                    <w:lang w:eastAsia="ru-RU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i</m:t>
                </m:r>
              </m:sub>
            </m:sSub>
          </m:e>
        </m:d>
      </m:oMath>
      <w:r w:rsidRPr="00132CE3">
        <w:rPr>
          <w:rFonts w:eastAsia="Times New Roman"/>
          <w:szCs w:val="28"/>
          <w:lang w:eastAsia="ru-RU"/>
        </w:rPr>
        <w:t xml:space="preserve"> принимается равным 1 в случае, если </w:t>
      </w:r>
      <m:oMath>
        <m:f>
          <m:f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i=1</m:t>
                </m:r>
              </m:sub>
              <m:sup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Cs w:val="28"/>
                        <w:lang w:eastAsia="ru-RU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Cs w:val="28"/>
                        <w:lang w:eastAsia="ru-RU"/>
                      </w:rPr>
                      <m:t>i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eastAsia="Times New Roman" w:hAnsi="Cambria Math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8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общ.</m:t>
                </m:r>
              </m:sub>
            </m:sSub>
          </m:den>
        </m:f>
        <m:r>
          <w:rPr>
            <w:rFonts w:ascii="Cambria Math" w:eastAsia="Times New Roman" w:hAnsi="Cambria Math"/>
            <w:szCs w:val="28"/>
            <w:lang w:eastAsia="ru-RU"/>
          </w:rPr>
          <m:t xml:space="preserve">≥0,072 , </m:t>
        </m:r>
      </m:oMath>
      <w:r w:rsidRPr="00132CE3">
        <w:rPr>
          <w:rFonts w:eastAsia="Times New Roman"/>
          <w:noProof/>
          <w:position w:val="-31"/>
          <w:szCs w:val="28"/>
          <w:lang w:eastAsia="ru-RU"/>
        </w:rPr>
        <w:t xml:space="preserve"> </w:t>
      </w:r>
      <w:r w:rsidR="00B64C2C">
        <w:rPr>
          <w:rFonts w:eastAsia="Times New Roman"/>
          <w:szCs w:val="28"/>
          <w:lang w:eastAsia="ru-RU"/>
        </w:rPr>
        <w:br/>
        <w:t xml:space="preserve">где </w:t>
      </w:r>
      <w:r w:rsidRPr="00132CE3">
        <w:rPr>
          <w:rFonts w:eastAsia="Times New Roman"/>
          <w:szCs w:val="28"/>
          <w:lang w:val="en-US" w:eastAsia="ru-RU"/>
        </w:rPr>
        <w:t>m</w:t>
      </w:r>
      <w:r w:rsidR="00B64C2C">
        <w:rPr>
          <w:rFonts w:eastAsia="Times New Roman"/>
          <w:szCs w:val="28"/>
          <w:lang w:eastAsia="ru-RU"/>
        </w:rPr>
        <w:t xml:space="preserve"> </w:t>
      </w:r>
      <w:r w:rsidRPr="00132CE3">
        <w:rPr>
          <w:rFonts w:eastAsia="Times New Roman"/>
          <w:szCs w:val="28"/>
          <w:lang w:eastAsia="ru-RU"/>
        </w:rPr>
        <w:t>–</w:t>
      </w:r>
      <w:r w:rsidR="00B64C2C">
        <w:rPr>
          <w:rFonts w:eastAsia="Times New Roman"/>
          <w:szCs w:val="28"/>
          <w:lang w:eastAsia="ru-RU"/>
        </w:rPr>
        <w:t xml:space="preserve"> </w:t>
      </w:r>
      <w:r w:rsidRPr="00132CE3">
        <w:rPr>
          <w:rFonts w:eastAsia="Times New Roman"/>
          <w:szCs w:val="28"/>
          <w:lang w:eastAsia="ru-RU"/>
        </w:rPr>
        <w:t>число субъектов Российской Федерации</w:t>
      </w:r>
      <w:r w:rsidR="00B64C2C">
        <w:rPr>
          <w:rFonts w:eastAsia="Times New Roman"/>
          <w:szCs w:val="28"/>
          <w:lang w:eastAsia="ru-RU"/>
        </w:rPr>
        <w:t xml:space="preserve"> </w:t>
      </w:r>
      <w:r w:rsidRPr="00132CE3">
        <w:rPr>
          <w:rFonts w:eastAsia="Times New Roman"/>
          <w:szCs w:val="28"/>
          <w:lang w:eastAsia="ru-RU"/>
        </w:rPr>
        <w:t>– получателей субсидий, входящих в состав Дальневосточного федерального округа.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В случае, если  </w:t>
      </w:r>
      <m:oMath>
        <m:f>
          <m:f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i=1</m:t>
                </m:r>
              </m:sub>
              <m:sup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Cs w:val="28"/>
                        <w:lang w:eastAsia="ru-RU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Cs w:val="28"/>
                        <w:lang w:eastAsia="ru-RU"/>
                      </w:rPr>
                      <m:t>i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8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общ.</m:t>
                </m:r>
              </m:sub>
            </m:sSub>
          </m:den>
        </m:f>
        <m:r>
          <w:rPr>
            <w:rFonts w:ascii="Cambria Math" w:eastAsia="Times New Roman" w:hAnsi="Cambria Math"/>
            <w:szCs w:val="28"/>
            <w:lang w:eastAsia="ru-RU"/>
          </w:rPr>
          <m:t xml:space="preserve">&lt;0,072 , </m:t>
        </m:r>
      </m:oMath>
      <w:r w:rsidRPr="00132CE3">
        <w:rPr>
          <w:rFonts w:eastAsia="Times New Roman"/>
          <w:szCs w:val="28"/>
          <w:lang w:eastAsia="ru-RU"/>
        </w:rPr>
        <w:t xml:space="preserve"> то </w:t>
      </w:r>
      <m:oMath>
        <m:sSub>
          <m:sSub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E</m:t>
            </m:r>
          </m:e>
          <m:sub>
            <m:r>
              <w:rPr>
                <w:rFonts w:ascii="Cambria Math" w:eastAsia="Times New Roman" w:hAnsi="Cambria Math"/>
                <w:szCs w:val="28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8"/>
                <w:lang w:eastAsia="ru-RU"/>
              </w:rPr>
              <m:t>0,072×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8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общ.</m:t>
                </m:r>
              </m:sub>
            </m:sSub>
          </m:num>
          <m:den>
            <m:nary>
              <m:naryPr>
                <m:chr m:val="∑"/>
                <m:limLoc m:val="subSup"/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i=1</m:t>
                </m:r>
              </m:sub>
              <m:sup>
                <m:r>
                  <w:rPr>
                    <w:rFonts w:ascii="Cambria Math" w:eastAsia="Times New Roman" w:hAnsi="Cambria Math"/>
                    <w:szCs w:val="28"/>
                    <w:lang w:val="en-US" w:eastAsia="ru-RU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Cs w:val="28"/>
                        <w:lang w:eastAsia="ru-RU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Cs w:val="28"/>
                        <w:lang w:eastAsia="ru-RU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eastAsia="Times New Roman" w:hAnsi="Cambria Math"/>
            <w:szCs w:val="28"/>
            <w:lang w:eastAsia="ru-RU"/>
          </w:rPr>
          <m:t xml:space="preserve">  .</m:t>
        </m:r>
      </m:oMath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Для субъектов Российской Федерации, не входящих в состав Дальневосточного федерального округа, </w:t>
      </w:r>
      <m:oMath>
        <m:d>
          <m:d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8"/>
                    <w:lang w:eastAsia="ru-RU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i</m:t>
                </m:r>
              </m:sub>
            </m:sSub>
          </m:e>
        </m:d>
      </m:oMath>
      <w:r w:rsidRPr="00132CE3">
        <w:rPr>
          <w:rFonts w:eastAsia="Times New Roman"/>
          <w:szCs w:val="28"/>
          <w:lang w:eastAsia="ru-RU"/>
        </w:rPr>
        <w:t xml:space="preserve"> принимается равным 1.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13.  Поправочный коэффициент, корректирующий размер субсидии </w:t>
      </w:r>
      <w:r w:rsidRPr="00132CE3">
        <w:rPr>
          <w:rFonts w:eastAsia="Times New Roman"/>
          <w:szCs w:val="28"/>
          <w:lang w:eastAsia="ru-RU"/>
        </w:rPr>
        <w:lastRenderedPageBreak/>
        <w:t xml:space="preserve">бюджету i-го субъекта Российской Федерации, с учетом показателя заболеваемости онкологическими заболеваниями в субъекте Российской Федерации </w:t>
      </w:r>
      <m:oMath>
        <m:d>
          <m:d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dPr>
          <m:e>
            <m:sSubSup>
              <m:sSubSupPr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i</m:t>
                </m:r>
              </m:sub>
              <m:sup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p</m:t>
                </m:r>
              </m:sup>
            </m:sSubSup>
          </m:e>
        </m:d>
      </m:oMath>
      <w:r w:rsidRPr="00132CE3">
        <w:rPr>
          <w:rFonts w:eastAsia="Times New Roman"/>
          <w:szCs w:val="28"/>
          <w:lang w:eastAsia="ru-RU"/>
        </w:rPr>
        <w:t>, определяется по формуле:</w:t>
      </w:r>
    </w:p>
    <w:p w:rsidR="00132CE3" w:rsidRPr="00132CE3" w:rsidRDefault="003E66B1" w:rsidP="00132CE3">
      <w:pPr>
        <w:widowControl w:val="0"/>
        <w:autoSpaceDE w:val="0"/>
        <w:autoSpaceDN w:val="0"/>
        <w:spacing w:before="220"/>
        <w:ind w:firstLine="709"/>
        <w:jc w:val="both"/>
        <w:rPr>
          <w:rFonts w:eastAsia="Times New Roman"/>
          <w:szCs w:val="28"/>
          <w:lang w:eastAsia="ru-RU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Cs w:val="28"/>
                  <w:lang w:eastAsia="ru-RU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val="en-US" w:eastAsia="ru-RU"/>
                </w:rPr>
                <m:t>F</m:t>
              </m:r>
            </m:e>
            <m:sub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i</m:t>
              </m:r>
            </m:sub>
            <m:sup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p</m:t>
              </m:r>
            </m:sup>
          </m:sSubSup>
          <m:r>
            <w:rPr>
              <w:rFonts w:ascii="Cambria Math" w:eastAsia="Times New Roman" w:hAnsi="Cambria Math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Ri</m:t>
              </m:r>
            </m:num>
            <m:den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RРФ</m:t>
              </m:r>
            </m:den>
          </m:f>
          <m:r>
            <w:rPr>
              <w:rFonts w:ascii="Cambria Math" w:eastAsia="Times New Roman" w:hAnsi="Cambria Math"/>
              <w:szCs w:val="28"/>
              <w:lang w:eastAsia="ru-RU"/>
            </w:rPr>
            <m:t xml:space="preserve">  .</m:t>
          </m:r>
        </m:oMath>
      </m:oMathPara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где: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R</w:t>
      </w:r>
      <w:r w:rsidRPr="00132CE3">
        <w:rPr>
          <w:rFonts w:eastAsia="Times New Roman"/>
          <w:szCs w:val="28"/>
          <w:vertAlign w:val="subscript"/>
          <w:lang w:eastAsia="ru-RU"/>
        </w:rPr>
        <w:t>i</w:t>
      </w:r>
      <w:r w:rsidRPr="00132CE3">
        <w:rPr>
          <w:rFonts w:eastAsia="Times New Roman"/>
          <w:szCs w:val="28"/>
          <w:lang w:eastAsia="ru-RU"/>
        </w:rPr>
        <w:t xml:space="preserve"> – число зарегистрированных больных с онкологическими заболеваниями (с диагнозом, установленным впервые в жизни) в субъекте Российской Федерации в расчете на 100 тыс. населения на 1 января года, предшествующего году предоставления субсидии;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R</w:t>
      </w:r>
      <w:r w:rsidRPr="00132CE3">
        <w:rPr>
          <w:rFonts w:eastAsia="Times New Roman"/>
          <w:szCs w:val="28"/>
          <w:vertAlign w:val="subscript"/>
          <w:lang w:eastAsia="ru-RU"/>
        </w:rPr>
        <w:t>РФ</w:t>
      </w:r>
      <w:r w:rsidRPr="00132CE3">
        <w:rPr>
          <w:rFonts w:eastAsia="Times New Roman"/>
          <w:szCs w:val="28"/>
          <w:lang w:eastAsia="ru-RU"/>
        </w:rPr>
        <w:t xml:space="preserve"> – число зарегистрированных больных с онкологическими заболеваниями (с диагнозом, установленным впервые в жизни) в Российской Федерации в расчете на 100 тыс. населения на 1 января года, предшествующего году предоставления субсидии.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Указанный коэффициент принимается: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равным 0,5 – если отношение числа зарегистрированных больных </w:t>
      </w:r>
      <w:r w:rsidRPr="00132CE3">
        <w:rPr>
          <w:rFonts w:eastAsia="Times New Roman"/>
          <w:szCs w:val="28"/>
          <w:lang w:eastAsia="ru-RU"/>
        </w:rPr>
        <w:br/>
        <w:t xml:space="preserve">с онкологическими заболеваниями (с диагнозом, установленным впервые </w:t>
      </w:r>
      <w:r w:rsidRPr="00132CE3">
        <w:rPr>
          <w:rFonts w:eastAsia="Times New Roman"/>
          <w:szCs w:val="28"/>
          <w:lang w:eastAsia="ru-RU"/>
        </w:rPr>
        <w:br/>
        <w:t xml:space="preserve">в жизни) в субъекте Российской Федерации в расчете на 100 тыс. населения </w:t>
      </w:r>
      <w:r w:rsidRPr="00132CE3">
        <w:rPr>
          <w:rFonts w:eastAsia="Times New Roman"/>
          <w:szCs w:val="28"/>
          <w:lang w:eastAsia="ru-RU"/>
        </w:rPr>
        <w:br/>
        <w:t xml:space="preserve">к числу зарегистрированных больных с онкологическими заболеваниями </w:t>
      </w:r>
      <w:r w:rsidRPr="00132CE3">
        <w:rPr>
          <w:rFonts w:eastAsia="Times New Roman"/>
          <w:szCs w:val="28"/>
          <w:lang w:eastAsia="ru-RU"/>
        </w:rPr>
        <w:br/>
        <w:t>(с диагнозом, установленным впервые в жизни) в целом по Российской Федерации в расчете на 100 тыс. населения меньше или равно 0,5;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равным 1,5 – если отношение числа зарегистрированных больных </w:t>
      </w:r>
      <w:r w:rsidRPr="00132CE3">
        <w:rPr>
          <w:rFonts w:eastAsia="Times New Roman"/>
          <w:szCs w:val="28"/>
          <w:lang w:eastAsia="ru-RU"/>
        </w:rPr>
        <w:br/>
        <w:t xml:space="preserve">с онкологическими заболеваниями (с диагнозом, установленным впервые </w:t>
      </w:r>
      <w:r w:rsidRPr="00132CE3">
        <w:rPr>
          <w:rFonts w:eastAsia="Times New Roman"/>
          <w:szCs w:val="28"/>
          <w:lang w:eastAsia="ru-RU"/>
        </w:rPr>
        <w:br/>
        <w:t xml:space="preserve">в жизни) в субъекте Российской Федерации в расчете на 100 тыс. населения </w:t>
      </w:r>
      <w:r w:rsidRPr="00132CE3">
        <w:rPr>
          <w:rFonts w:eastAsia="Times New Roman"/>
          <w:szCs w:val="28"/>
          <w:lang w:eastAsia="ru-RU"/>
        </w:rPr>
        <w:br/>
        <w:t xml:space="preserve">к числу зарегистрированных больных с онкологическими заболеваниями </w:t>
      </w:r>
      <w:r w:rsidRPr="00132CE3">
        <w:rPr>
          <w:rFonts w:eastAsia="Times New Roman"/>
          <w:szCs w:val="28"/>
          <w:lang w:eastAsia="ru-RU"/>
        </w:rPr>
        <w:br/>
        <w:t>(с диагнозом, установленным впервые в жизни) в целом по Российской Федерации в расчете на 100 тыс. населения больше или равно 1,5;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равным расчетному значению – если отношение количества зарегистрированных больных с онкологическими заболеваниями (с диагнозом, установленным впервые в жизни) в субъекте Российской Федерации в расчете </w:t>
      </w:r>
      <w:r w:rsidR="003B45D8">
        <w:rPr>
          <w:rFonts w:eastAsia="Times New Roman"/>
          <w:szCs w:val="28"/>
          <w:lang w:eastAsia="ru-RU"/>
        </w:rPr>
        <w:br/>
      </w:r>
      <w:r w:rsidRPr="00132CE3">
        <w:rPr>
          <w:rFonts w:eastAsia="Times New Roman"/>
          <w:szCs w:val="28"/>
          <w:lang w:eastAsia="ru-RU"/>
        </w:rPr>
        <w:t xml:space="preserve">на 100 тыс. населения к количеству зарегистрированных больных </w:t>
      </w:r>
      <w:r w:rsidR="003B45D8">
        <w:rPr>
          <w:rFonts w:eastAsia="Times New Roman"/>
          <w:szCs w:val="28"/>
          <w:lang w:eastAsia="ru-RU"/>
        </w:rPr>
        <w:br/>
      </w:r>
      <w:r w:rsidRPr="00132CE3">
        <w:rPr>
          <w:rFonts w:eastAsia="Times New Roman"/>
          <w:szCs w:val="28"/>
          <w:lang w:eastAsia="ru-RU"/>
        </w:rPr>
        <w:t xml:space="preserve">с онкологическими заболеваниями (с диагнозом, установленным впервые в жизни) в целом по Российской Федерации в расчете на 100 тыс. населения больше 0,5 </w:t>
      </w:r>
      <w:r w:rsidR="007325C1">
        <w:rPr>
          <w:rFonts w:eastAsia="Times New Roman"/>
          <w:szCs w:val="28"/>
          <w:lang w:eastAsia="ru-RU"/>
        </w:rPr>
        <w:br/>
      </w:r>
      <w:r w:rsidRPr="00132CE3">
        <w:rPr>
          <w:rFonts w:eastAsia="Times New Roman"/>
          <w:szCs w:val="28"/>
          <w:lang w:eastAsia="ru-RU"/>
        </w:rPr>
        <w:t>и меньше 1,5.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14. Поправочный коэффициент, корректирующий размер субсидии бюджету субъекта Российской Федерации при малой численности населения в субъекте Российской Федерации (</w:t>
      </w:r>
      <m:oMath>
        <m:sSub>
          <m:sSub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Cs w:val="28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/>
                <w:szCs w:val="28"/>
                <w:lang w:eastAsia="ru-RU"/>
              </w:rPr>
              <m:t>i</m:t>
            </m:r>
          </m:sub>
        </m:sSub>
      </m:oMath>
      <w:r w:rsidRPr="00132CE3">
        <w:rPr>
          <w:rFonts w:eastAsia="Times New Roman"/>
          <w:szCs w:val="28"/>
          <w:lang w:eastAsia="ru-RU"/>
        </w:rPr>
        <w:t>), принимается: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равным 2,2 – если численность постоянного населения в субъекте Российской Федерации по состоянию на 1 января года, предшествующего году предоставления субсидии (</w:t>
      </w:r>
      <m:oMath>
        <m:sSub>
          <m:sSub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P</m:t>
            </m:r>
          </m:e>
          <m:sub>
            <m:r>
              <w:rPr>
                <w:rFonts w:ascii="Cambria Math" w:eastAsia="Times New Roman" w:hAnsi="Cambria Math"/>
                <w:szCs w:val="28"/>
                <w:lang w:eastAsia="ru-RU"/>
              </w:rPr>
              <m:t>i</m:t>
            </m:r>
          </m:sub>
        </m:sSub>
      </m:oMath>
      <w:r w:rsidRPr="00132CE3">
        <w:rPr>
          <w:rFonts w:eastAsia="Times New Roman"/>
          <w:szCs w:val="28"/>
          <w:lang w:eastAsia="ru-RU"/>
        </w:rPr>
        <w:t>), составляет, по данным Федеральной службы государственной статистики, менее 500 тыс. человек;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равным 1,5 – если численность постоянного населения в субъекте Российской Федерации по состоянию на 1 января года, предшествующего году </w:t>
      </w:r>
      <w:r w:rsidRPr="00132CE3">
        <w:rPr>
          <w:rFonts w:eastAsia="Times New Roman"/>
          <w:szCs w:val="28"/>
          <w:lang w:eastAsia="ru-RU"/>
        </w:rPr>
        <w:lastRenderedPageBreak/>
        <w:t>предоставления субсидии (</w:t>
      </w:r>
      <m:oMath>
        <m:sSub>
          <m:sSub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P</m:t>
            </m:r>
          </m:e>
          <m:sub>
            <m:r>
              <w:rPr>
                <w:rFonts w:ascii="Cambria Math" w:eastAsia="Times New Roman" w:hAnsi="Cambria Math"/>
                <w:szCs w:val="28"/>
                <w:lang w:eastAsia="ru-RU"/>
              </w:rPr>
              <m:t>i</m:t>
            </m:r>
          </m:sub>
        </m:sSub>
      </m:oMath>
      <w:r w:rsidRPr="00132CE3">
        <w:rPr>
          <w:rFonts w:eastAsia="Times New Roman"/>
          <w:szCs w:val="28"/>
          <w:lang w:eastAsia="ru-RU"/>
        </w:rPr>
        <w:t>), составляет, по данным Федеральной службы государственной статистики, более 500 тыс. человек, но менее 1 500 тыс. человек;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равным 1 – если численность постоянного населения в субъекте Российской Федерации по состоянию на 1 января года, предшествующего году предоставления субсидии (</w:t>
      </w:r>
      <m:oMath>
        <m:sSub>
          <m:sSub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P</m:t>
            </m:r>
          </m:e>
          <m:sub>
            <m:r>
              <w:rPr>
                <w:rFonts w:ascii="Cambria Math" w:eastAsia="Times New Roman" w:hAnsi="Cambria Math"/>
                <w:szCs w:val="28"/>
                <w:lang w:eastAsia="ru-RU"/>
              </w:rPr>
              <m:t>i</m:t>
            </m:r>
          </m:sub>
        </m:sSub>
      </m:oMath>
      <w:r w:rsidRPr="00132CE3">
        <w:rPr>
          <w:rFonts w:eastAsia="Times New Roman"/>
          <w:szCs w:val="28"/>
          <w:lang w:eastAsia="ru-RU"/>
        </w:rPr>
        <w:t>), составляет, по данным Федеральной службы государственной статистики, более 500 тыс. человек.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15. Объем бюджетных ассигнований бюджета субъекта Российской Федерации на финансовое обеспечение расходных обязательств субъекта Российской Федерации, в целях софинансирования которых предоставляется субсидия, может быть увеличен в одностороннем порядке субъектом Российской Федерации, что не влечет за собой обязательств Российской Федерации по увеличению размера субсидии.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16. Объем бюджетных ассигнований бюджета субъекта Российской Федерации на финансовое обеспечение расходных обязательств субъекта Российской Федерации, в целях софинансирования которых предоставляется субсидия, утверждается законом субъекта Российской Федерации о бюджете субъекта Российской Федерации (определяется сводной бюджетной росписью бюджета субъекта Российской Федерации) исходя из необходимости достижения установленных соглашением значений результатов использования субсидии.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 xml:space="preserve">17. Возврат субъектами Российской Федерации средств из бюджета субъекта Российской Федерации в доход федерального бюджета в случае нарушения обязательств, предусмотренных соглашением о предоставлении субсидии, в части, касающейся достижения значений результатов использования субсидии, включая порядок расчета размера средств, подлежащих возврату, сроки возврата </w:t>
      </w:r>
      <w:r w:rsidR="007325C1">
        <w:rPr>
          <w:rFonts w:eastAsia="Times New Roman"/>
          <w:szCs w:val="28"/>
          <w:lang w:eastAsia="ru-RU"/>
        </w:rPr>
        <w:br/>
      </w:r>
      <w:r w:rsidRPr="00132CE3">
        <w:rPr>
          <w:rFonts w:eastAsia="Times New Roman"/>
          <w:szCs w:val="28"/>
          <w:lang w:eastAsia="ru-RU"/>
        </w:rPr>
        <w:t xml:space="preserve">и основания для освобождения субъектов Российской Федерации от применения мер ответственности за нарушение указанных обязательств, осуществляется </w:t>
      </w:r>
      <w:r w:rsidR="007325C1">
        <w:rPr>
          <w:rFonts w:eastAsia="Times New Roman"/>
          <w:szCs w:val="28"/>
          <w:lang w:eastAsia="ru-RU"/>
        </w:rPr>
        <w:br/>
      </w:r>
      <w:r w:rsidRPr="00132CE3">
        <w:rPr>
          <w:rFonts w:eastAsia="Times New Roman"/>
          <w:szCs w:val="28"/>
          <w:lang w:eastAsia="ru-RU"/>
        </w:rPr>
        <w:t xml:space="preserve">в соответствии с </w:t>
      </w:r>
      <w:hyperlink r:id="rId14" w:history="1">
        <w:r w:rsidRPr="00132CE3">
          <w:rPr>
            <w:rFonts w:eastAsia="Times New Roman"/>
            <w:szCs w:val="28"/>
            <w:lang w:eastAsia="ru-RU"/>
          </w:rPr>
          <w:t>пунктами 16</w:t>
        </w:r>
      </w:hyperlink>
      <w:r w:rsidRPr="00132CE3">
        <w:rPr>
          <w:rFonts w:eastAsia="Times New Roman"/>
          <w:szCs w:val="28"/>
          <w:lang w:eastAsia="ru-RU"/>
        </w:rPr>
        <w:t>–</w:t>
      </w:r>
      <w:hyperlink r:id="rId15" w:history="1">
        <w:r w:rsidRPr="00132CE3">
          <w:rPr>
            <w:rFonts w:eastAsia="Times New Roman"/>
            <w:szCs w:val="28"/>
            <w:lang w:eastAsia="ru-RU"/>
          </w:rPr>
          <w:t>18</w:t>
        </w:r>
      </w:hyperlink>
      <w:r w:rsidRPr="00132CE3">
        <w:rPr>
          <w:rFonts w:eastAsia="Times New Roman"/>
          <w:szCs w:val="28"/>
          <w:lang w:eastAsia="ru-RU"/>
        </w:rPr>
        <w:t xml:space="preserve"> и 20 Правил формирования, предоставления </w:t>
      </w:r>
      <w:r w:rsidRPr="00132CE3">
        <w:rPr>
          <w:rFonts w:eastAsia="Times New Roman"/>
          <w:szCs w:val="28"/>
          <w:lang w:eastAsia="ru-RU"/>
        </w:rPr>
        <w:br/>
        <w:t>и распределения субсидий.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18. Ответственность за недостоверность представляемых в Министерство здравоохранения Российской Федерации информации и документов, предусмотренных настоящими Правилами, возлагается на высший исполнительный орган государственной власти субъекта Российской Федерации.</w:t>
      </w:r>
    </w:p>
    <w:p w:rsidR="00132CE3" w:rsidRPr="00132CE3" w:rsidRDefault="00132CE3" w:rsidP="00132CE3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19. В случае нарушения субъектом Российской Федерации целей, установленных при предоставлении субсидии, к нему применяются бюджетные меры принуждения, предусмотренные бюджетным законодательством Российской Федерации.</w:t>
      </w:r>
    </w:p>
    <w:p w:rsidR="00132CE3" w:rsidRPr="00132CE3" w:rsidRDefault="00132CE3" w:rsidP="003B45D8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8"/>
          <w:lang w:eastAsia="ru-RU"/>
        </w:rPr>
      </w:pPr>
      <w:r w:rsidRPr="00132CE3">
        <w:rPr>
          <w:rFonts w:eastAsia="Times New Roman"/>
          <w:szCs w:val="28"/>
          <w:lang w:eastAsia="ru-RU"/>
        </w:rPr>
        <w:t>20. </w:t>
      </w:r>
      <w:r w:rsidR="003B45D8" w:rsidRPr="003B45D8">
        <w:rPr>
          <w:rFonts w:eastAsia="Times New Roman"/>
          <w:szCs w:val="28"/>
          <w:lang w:eastAsia="ru-RU"/>
        </w:rPr>
        <w:t xml:space="preserve">Контроль за соблюдением условий, целей предоставления субсидий </w:t>
      </w:r>
      <w:r w:rsidR="00AC0519">
        <w:rPr>
          <w:rFonts w:eastAsia="Times New Roman"/>
          <w:szCs w:val="28"/>
          <w:lang w:eastAsia="ru-RU"/>
        </w:rPr>
        <w:br/>
      </w:r>
      <w:r w:rsidR="003B45D8" w:rsidRPr="003B45D8">
        <w:rPr>
          <w:rFonts w:eastAsia="Times New Roman"/>
          <w:szCs w:val="28"/>
          <w:lang w:eastAsia="ru-RU"/>
        </w:rPr>
        <w:t>и порядка их использования, а также за осуществлением расходов, источником финансового обеспечения которых являются субсидии, осуществляется Министерством здравоохранения Российской Федерации, Федеральной службой по надзору в сфере здравоохранения и уполномоченными органами государственного финансового контроля.</w:t>
      </w:r>
      <w:r>
        <w:rPr>
          <w:rFonts w:eastAsia="Times New Roman"/>
          <w:szCs w:val="28"/>
          <w:lang w:eastAsia="ru-RU"/>
        </w:rPr>
        <w:t>».</w:t>
      </w:r>
    </w:p>
    <w:p w:rsidR="00713ECB" w:rsidRDefault="00713ECB" w:rsidP="00713ECB">
      <w:pPr>
        <w:autoSpaceDE w:val="0"/>
        <w:autoSpaceDN w:val="0"/>
        <w:adjustRightInd w:val="0"/>
        <w:spacing w:line="276" w:lineRule="auto"/>
        <w:ind w:firstLine="709"/>
        <w:jc w:val="center"/>
        <w:rPr>
          <w:color w:val="000000"/>
          <w:szCs w:val="28"/>
          <w:lang w:eastAsia="ru-RU"/>
        </w:rPr>
      </w:pPr>
    </w:p>
    <w:sectPr w:rsidR="00713ECB" w:rsidSect="002E2965">
      <w:pgSz w:w="11906" w:h="16838"/>
      <w:pgMar w:top="1134" w:right="851" w:bottom="993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093" w:rsidRDefault="00950093" w:rsidP="007467B1">
      <w:r>
        <w:separator/>
      </w:r>
    </w:p>
  </w:endnote>
  <w:endnote w:type="continuationSeparator" w:id="0">
    <w:p w:rsidR="00950093" w:rsidRDefault="00950093" w:rsidP="00746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093" w:rsidRDefault="00950093" w:rsidP="007467B1">
      <w:r>
        <w:separator/>
      </w:r>
    </w:p>
  </w:footnote>
  <w:footnote w:type="continuationSeparator" w:id="0">
    <w:p w:rsidR="00950093" w:rsidRDefault="00950093" w:rsidP="007467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365" w:rsidRPr="007B77FD" w:rsidRDefault="003E66B1">
    <w:pPr>
      <w:pStyle w:val="ad"/>
      <w:jc w:val="center"/>
      <w:rPr>
        <w:sz w:val="24"/>
        <w:szCs w:val="24"/>
      </w:rPr>
    </w:pPr>
    <w:r w:rsidRPr="007B77FD">
      <w:rPr>
        <w:sz w:val="24"/>
        <w:szCs w:val="24"/>
      </w:rPr>
      <w:fldChar w:fldCharType="begin"/>
    </w:r>
    <w:r w:rsidR="00B47365" w:rsidRPr="007B77FD">
      <w:rPr>
        <w:sz w:val="24"/>
        <w:szCs w:val="24"/>
      </w:rPr>
      <w:instrText xml:space="preserve"> PAGE   \* MERGEFORMAT </w:instrText>
    </w:r>
    <w:r w:rsidRPr="007B77FD">
      <w:rPr>
        <w:sz w:val="24"/>
        <w:szCs w:val="24"/>
      </w:rPr>
      <w:fldChar w:fldCharType="separate"/>
    </w:r>
    <w:r w:rsidR="00B42352">
      <w:rPr>
        <w:noProof/>
        <w:sz w:val="24"/>
        <w:szCs w:val="24"/>
      </w:rPr>
      <w:t>11</w:t>
    </w:r>
    <w:r w:rsidRPr="007B77FD">
      <w:rPr>
        <w:sz w:val="24"/>
        <w:szCs w:val="24"/>
      </w:rPr>
      <w:fldChar w:fldCharType="end"/>
    </w:r>
  </w:p>
  <w:p w:rsidR="00B47365" w:rsidRDefault="00B47365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65" w:rsidRDefault="002E2965">
    <w:pPr>
      <w:pStyle w:val="ad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margin">
            <wp:align>top</wp:align>
          </wp:positionV>
          <wp:extent cx="1552575" cy="876300"/>
          <wp:effectExtent l="0" t="0" r="9525" b="0"/>
          <wp:wrapNone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5A86"/>
    <w:multiLevelType w:val="hybridMultilevel"/>
    <w:tmpl w:val="294A6284"/>
    <w:lvl w:ilvl="0" w:tplc="3CE800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253041"/>
    <w:multiLevelType w:val="hybridMultilevel"/>
    <w:tmpl w:val="F56CED16"/>
    <w:lvl w:ilvl="0" w:tplc="3CE8002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93318B"/>
    <w:multiLevelType w:val="hybridMultilevel"/>
    <w:tmpl w:val="4ED48534"/>
    <w:lvl w:ilvl="0" w:tplc="D15C3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EB5F8F"/>
    <w:multiLevelType w:val="hybridMultilevel"/>
    <w:tmpl w:val="18E0BE50"/>
    <w:lvl w:ilvl="0" w:tplc="08AE79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295049"/>
    <w:multiLevelType w:val="hybridMultilevel"/>
    <w:tmpl w:val="AAECAA0E"/>
    <w:lvl w:ilvl="0" w:tplc="3CE8002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2A83B01"/>
    <w:multiLevelType w:val="hybridMultilevel"/>
    <w:tmpl w:val="9CFE394A"/>
    <w:lvl w:ilvl="0" w:tplc="5F385E3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8471FB1"/>
    <w:multiLevelType w:val="hybridMultilevel"/>
    <w:tmpl w:val="91C0037C"/>
    <w:lvl w:ilvl="0" w:tplc="2B8E5B3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DD7692"/>
    <w:rsid w:val="00014AD3"/>
    <w:rsid w:val="00014C8B"/>
    <w:rsid w:val="0001643E"/>
    <w:rsid w:val="00016646"/>
    <w:rsid w:val="0002083C"/>
    <w:rsid w:val="00022AF2"/>
    <w:rsid w:val="00023C32"/>
    <w:rsid w:val="000367C6"/>
    <w:rsid w:val="000376D8"/>
    <w:rsid w:val="000423B1"/>
    <w:rsid w:val="00050CCC"/>
    <w:rsid w:val="0006472B"/>
    <w:rsid w:val="000723B7"/>
    <w:rsid w:val="000725D0"/>
    <w:rsid w:val="000743D2"/>
    <w:rsid w:val="000775AD"/>
    <w:rsid w:val="00084302"/>
    <w:rsid w:val="00084ED1"/>
    <w:rsid w:val="000A069B"/>
    <w:rsid w:val="000C2613"/>
    <w:rsid w:val="000D52D3"/>
    <w:rsid w:val="000D5FDF"/>
    <w:rsid w:val="000D7E4F"/>
    <w:rsid w:val="000F0586"/>
    <w:rsid w:val="000F0BFE"/>
    <w:rsid w:val="000F7A40"/>
    <w:rsid w:val="00106C12"/>
    <w:rsid w:val="00106E7A"/>
    <w:rsid w:val="00107374"/>
    <w:rsid w:val="001167EC"/>
    <w:rsid w:val="00116F6F"/>
    <w:rsid w:val="001323AA"/>
    <w:rsid w:val="00132CE3"/>
    <w:rsid w:val="00145770"/>
    <w:rsid w:val="00162F35"/>
    <w:rsid w:val="001745D8"/>
    <w:rsid w:val="0017522E"/>
    <w:rsid w:val="001807CF"/>
    <w:rsid w:val="001819E8"/>
    <w:rsid w:val="00186135"/>
    <w:rsid w:val="001875CA"/>
    <w:rsid w:val="001919AD"/>
    <w:rsid w:val="00197B6A"/>
    <w:rsid w:val="001B3CC4"/>
    <w:rsid w:val="001B3DA2"/>
    <w:rsid w:val="001B5C10"/>
    <w:rsid w:val="001B7B33"/>
    <w:rsid w:val="001C0CCD"/>
    <w:rsid w:val="001C4D05"/>
    <w:rsid w:val="001D2C06"/>
    <w:rsid w:val="001F2628"/>
    <w:rsid w:val="001F4FB6"/>
    <w:rsid w:val="001F7606"/>
    <w:rsid w:val="00200CA2"/>
    <w:rsid w:val="00200E67"/>
    <w:rsid w:val="00204488"/>
    <w:rsid w:val="002114F4"/>
    <w:rsid w:val="00215A43"/>
    <w:rsid w:val="0022193B"/>
    <w:rsid w:val="00232349"/>
    <w:rsid w:val="00246008"/>
    <w:rsid w:val="002608A8"/>
    <w:rsid w:val="002636E1"/>
    <w:rsid w:val="0026465A"/>
    <w:rsid w:val="00266DE7"/>
    <w:rsid w:val="00270357"/>
    <w:rsid w:val="00274D57"/>
    <w:rsid w:val="00276B75"/>
    <w:rsid w:val="00277AED"/>
    <w:rsid w:val="00291151"/>
    <w:rsid w:val="00294477"/>
    <w:rsid w:val="002A342C"/>
    <w:rsid w:val="002A75F8"/>
    <w:rsid w:val="002C5B2F"/>
    <w:rsid w:val="002C6404"/>
    <w:rsid w:val="002D1819"/>
    <w:rsid w:val="002E200C"/>
    <w:rsid w:val="002E2965"/>
    <w:rsid w:val="002E2F89"/>
    <w:rsid w:val="002E6856"/>
    <w:rsid w:val="00300E28"/>
    <w:rsid w:val="00307C84"/>
    <w:rsid w:val="00316DD6"/>
    <w:rsid w:val="0031771F"/>
    <w:rsid w:val="003217F6"/>
    <w:rsid w:val="00321AF4"/>
    <w:rsid w:val="00324D17"/>
    <w:rsid w:val="00325CB8"/>
    <w:rsid w:val="00326B92"/>
    <w:rsid w:val="00327B40"/>
    <w:rsid w:val="00334643"/>
    <w:rsid w:val="00334C56"/>
    <w:rsid w:val="00334F2D"/>
    <w:rsid w:val="00347C94"/>
    <w:rsid w:val="00350D39"/>
    <w:rsid w:val="00355693"/>
    <w:rsid w:val="0035756F"/>
    <w:rsid w:val="003620BF"/>
    <w:rsid w:val="00363C1A"/>
    <w:rsid w:val="00363EFA"/>
    <w:rsid w:val="00376FD6"/>
    <w:rsid w:val="003824CB"/>
    <w:rsid w:val="0039262E"/>
    <w:rsid w:val="003932B7"/>
    <w:rsid w:val="003B45D8"/>
    <w:rsid w:val="003B7C2B"/>
    <w:rsid w:val="003C02D3"/>
    <w:rsid w:val="003D202D"/>
    <w:rsid w:val="003D2AF8"/>
    <w:rsid w:val="003D3C8F"/>
    <w:rsid w:val="003D5DFF"/>
    <w:rsid w:val="003E2C00"/>
    <w:rsid w:val="003E66B1"/>
    <w:rsid w:val="003F34D7"/>
    <w:rsid w:val="003F4ECA"/>
    <w:rsid w:val="00406447"/>
    <w:rsid w:val="00413B0A"/>
    <w:rsid w:val="00414FBB"/>
    <w:rsid w:val="00420469"/>
    <w:rsid w:val="0042605E"/>
    <w:rsid w:val="00430427"/>
    <w:rsid w:val="004311F4"/>
    <w:rsid w:val="0043256D"/>
    <w:rsid w:val="0044254B"/>
    <w:rsid w:val="00444610"/>
    <w:rsid w:val="00445829"/>
    <w:rsid w:val="00446591"/>
    <w:rsid w:val="00451D30"/>
    <w:rsid w:val="00456E2E"/>
    <w:rsid w:val="004616EA"/>
    <w:rsid w:val="004738A9"/>
    <w:rsid w:val="004803BE"/>
    <w:rsid w:val="0048075C"/>
    <w:rsid w:val="0048100A"/>
    <w:rsid w:val="00490FF0"/>
    <w:rsid w:val="00493969"/>
    <w:rsid w:val="004A0424"/>
    <w:rsid w:val="004A3B09"/>
    <w:rsid w:val="004B0ED7"/>
    <w:rsid w:val="004B2015"/>
    <w:rsid w:val="004B4C1A"/>
    <w:rsid w:val="004C51C7"/>
    <w:rsid w:val="004D5B54"/>
    <w:rsid w:val="004E3E16"/>
    <w:rsid w:val="004E43FA"/>
    <w:rsid w:val="004F3A4B"/>
    <w:rsid w:val="00500FA2"/>
    <w:rsid w:val="00507450"/>
    <w:rsid w:val="005105DA"/>
    <w:rsid w:val="00512817"/>
    <w:rsid w:val="00516A60"/>
    <w:rsid w:val="005240E1"/>
    <w:rsid w:val="00526368"/>
    <w:rsid w:val="00534C57"/>
    <w:rsid w:val="00536157"/>
    <w:rsid w:val="005369B1"/>
    <w:rsid w:val="005501B5"/>
    <w:rsid w:val="00557FA4"/>
    <w:rsid w:val="00560B80"/>
    <w:rsid w:val="00566EF1"/>
    <w:rsid w:val="00567C1C"/>
    <w:rsid w:val="00580D1C"/>
    <w:rsid w:val="00583029"/>
    <w:rsid w:val="0059067F"/>
    <w:rsid w:val="00591710"/>
    <w:rsid w:val="005B162D"/>
    <w:rsid w:val="005C0014"/>
    <w:rsid w:val="005C5339"/>
    <w:rsid w:val="005D16A8"/>
    <w:rsid w:val="005D1A28"/>
    <w:rsid w:val="005D34B0"/>
    <w:rsid w:val="0060199E"/>
    <w:rsid w:val="0061197E"/>
    <w:rsid w:val="00617E43"/>
    <w:rsid w:val="00621195"/>
    <w:rsid w:val="00621EBD"/>
    <w:rsid w:val="006272BB"/>
    <w:rsid w:val="00634B01"/>
    <w:rsid w:val="00646458"/>
    <w:rsid w:val="00651E1C"/>
    <w:rsid w:val="00652117"/>
    <w:rsid w:val="006545FF"/>
    <w:rsid w:val="00654663"/>
    <w:rsid w:val="00670B89"/>
    <w:rsid w:val="00672A38"/>
    <w:rsid w:val="00672BC9"/>
    <w:rsid w:val="00672E0B"/>
    <w:rsid w:val="006757D7"/>
    <w:rsid w:val="0068142F"/>
    <w:rsid w:val="00687979"/>
    <w:rsid w:val="006A19E4"/>
    <w:rsid w:val="006A27C3"/>
    <w:rsid w:val="006B5E4D"/>
    <w:rsid w:val="006B6285"/>
    <w:rsid w:val="006B6AD4"/>
    <w:rsid w:val="006C46E5"/>
    <w:rsid w:val="006C4D50"/>
    <w:rsid w:val="006D14F3"/>
    <w:rsid w:val="006D2645"/>
    <w:rsid w:val="00713ECB"/>
    <w:rsid w:val="00713FE1"/>
    <w:rsid w:val="00714ABE"/>
    <w:rsid w:val="00715A95"/>
    <w:rsid w:val="007162CF"/>
    <w:rsid w:val="007325C1"/>
    <w:rsid w:val="007374AD"/>
    <w:rsid w:val="0074058F"/>
    <w:rsid w:val="00743695"/>
    <w:rsid w:val="007467B1"/>
    <w:rsid w:val="00757398"/>
    <w:rsid w:val="00765626"/>
    <w:rsid w:val="00766AF9"/>
    <w:rsid w:val="00770B72"/>
    <w:rsid w:val="00772DA0"/>
    <w:rsid w:val="007839B0"/>
    <w:rsid w:val="00786022"/>
    <w:rsid w:val="0079085F"/>
    <w:rsid w:val="00792616"/>
    <w:rsid w:val="007932D8"/>
    <w:rsid w:val="00796CE8"/>
    <w:rsid w:val="007A1C3B"/>
    <w:rsid w:val="007A5136"/>
    <w:rsid w:val="007B5B19"/>
    <w:rsid w:val="007B6827"/>
    <w:rsid w:val="007B77FD"/>
    <w:rsid w:val="007C2D23"/>
    <w:rsid w:val="007C6CCD"/>
    <w:rsid w:val="007D2216"/>
    <w:rsid w:val="007D366D"/>
    <w:rsid w:val="007E1104"/>
    <w:rsid w:val="007E6161"/>
    <w:rsid w:val="007E6F8B"/>
    <w:rsid w:val="00804CFF"/>
    <w:rsid w:val="00825F1C"/>
    <w:rsid w:val="008326E9"/>
    <w:rsid w:val="00870A7E"/>
    <w:rsid w:val="008715D6"/>
    <w:rsid w:val="00871ECC"/>
    <w:rsid w:val="008724A5"/>
    <w:rsid w:val="00874843"/>
    <w:rsid w:val="008821FD"/>
    <w:rsid w:val="00887B54"/>
    <w:rsid w:val="008908D7"/>
    <w:rsid w:val="00893054"/>
    <w:rsid w:val="00897661"/>
    <w:rsid w:val="008A29FE"/>
    <w:rsid w:val="008A32AF"/>
    <w:rsid w:val="008B089C"/>
    <w:rsid w:val="008B2D34"/>
    <w:rsid w:val="008C3471"/>
    <w:rsid w:val="008C642F"/>
    <w:rsid w:val="008D45F9"/>
    <w:rsid w:val="008D527B"/>
    <w:rsid w:val="008E0025"/>
    <w:rsid w:val="008E3F6B"/>
    <w:rsid w:val="00903C09"/>
    <w:rsid w:val="0091320D"/>
    <w:rsid w:val="009135DE"/>
    <w:rsid w:val="009149B4"/>
    <w:rsid w:val="00916515"/>
    <w:rsid w:val="00930F1F"/>
    <w:rsid w:val="00935BE0"/>
    <w:rsid w:val="00950093"/>
    <w:rsid w:val="009531F2"/>
    <w:rsid w:val="00960A20"/>
    <w:rsid w:val="00973827"/>
    <w:rsid w:val="0097588C"/>
    <w:rsid w:val="009764BD"/>
    <w:rsid w:val="009910C0"/>
    <w:rsid w:val="009A0A30"/>
    <w:rsid w:val="009A0A62"/>
    <w:rsid w:val="009C5086"/>
    <w:rsid w:val="009C55FB"/>
    <w:rsid w:val="009F0AE5"/>
    <w:rsid w:val="009F251D"/>
    <w:rsid w:val="00A00308"/>
    <w:rsid w:val="00A04D4E"/>
    <w:rsid w:val="00A34563"/>
    <w:rsid w:val="00A36C9B"/>
    <w:rsid w:val="00A443E2"/>
    <w:rsid w:val="00A55E32"/>
    <w:rsid w:val="00A601FD"/>
    <w:rsid w:val="00A63058"/>
    <w:rsid w:val="00A7085A"/>
    <w:rsid w:val="00A74B08"/>
    <w:rsid w:val="00A75FA9"/>
    <w:rsid w:val="00A915FE"/>
    <w:rsid w:val="00A93218"/>
    <w:rsid w:val="00AC0519"/>
    <w:rsid w:val="00AC1483"/>
    <w:rsid w:val="00AC22BF"/>
    <w:rsid w:val="00AC779A"/>
    <w:rsid w:val="00AE5237"/>
    <w:rsid w:val="00AF186A"/>
    <w:rsid w:val="00B0100A"/>
    <w:rsid w:val="00B06A23"/>
    <w:rsid w:val="00B1045B"/>
    <w:rsid w:val="00B10A03"/>
    <w:rsid w:val="00B1586D"/>
    <w:rsid w:val="00B37F9C"/>
    <w:rsid w:val="00B42352"/>
    <w:rsid w:val="00B424AA"/>
    <w:rsid w:val="00B426E8"/>
    <w:rsid w:val="00B47365"/>
    <w:rsid w:val="00B513BA"/>
    <w:rsid w:val="00B5243D"/>
    <w:rsid w:val="00B64C2C"/>
    <w:rsid w:val="00B65C57"/>
    <w:rsid w:val="00B74AC3"/>
    <w:rsid w:val="00B84C6C"/>
    <w:rsid w:val="00B86FFC"/>
    <w:rsid w:val="00B903FA"/>
    <w:rsid w:val="00B92C58"/>
    <w:rsid w:val="00BA4975"/>
    <w:rsid w:val="00BA6600"/>
    <w:rsid w:val="00BB3B3D"/>
    <w:rsid w:val="00BB53A4"/>
    <w:rsid w:val="00BC0147"/>
    <w:rsid w:val="00BC5E5A"/>
    <w:rsid w:val="00BD35E0"/>
    <w:rsid w:val="00BF0D84"/>
    <w:rsid w:val="00BF20E8"/>
    <w:rsid w:val="00BF3295"/>
    <w:rsid w:val="00C003D9"/>
    <w:rsid w:val="00C169BB"/>
    <w:rsid w:val="00C3008B"/>
    <w:rsid w:val="00C35B35"/>
    <w:rsid w:val="00C37142"/>
    <w:rsid w:val="00C4560F"/>
    <w:rsid w:val="00C46D03"/>
    <w:rsid w:val="00C524DB"/>
    <w:rsid w:val="00C62313"/>
    <w:rsid w:val="00C8408D"/>
    <w:rsid w:val="00C85E42"/>
    <w:rsid w:val="00CA05BC"/>
    <w:rsid w:val="00CB0C00"/>
    <w:rsid w:val="00CC7065"/>
    <w:rsid w:val="00CE085A"/>
    <w:rsid w:val="00CE49A1"/>
    <w:rsid w:val="00CF1FFA"/>
    <w:rsid w:val="00CF24D9"/>
    <w:rsid w:val="00CF7D6D"/>
    <w:rsid w:val="00D17B98"/>
    <w:rsid w:val="00D17F93"/>
    <w:rsid w:val="00D2451A"/>
    <w:rsid w:val="00D27803"/>
    <w:rsid w:val="00D27CDB"/>
    <w:rsid w:val="00D30D36"/>
    <w:rsid w:val="00D3184F"/>
    <w:rsid w:val="00D334B7"/>
    <w:rsid w:val="00D34387"/>
    <w:rsid w:val="00D40663"/>
    <w:rsid w:val="00D46F14"/>
    <w:rsid w:val="00D515C9"/>
    <w:rsid w:val="00D61B7A"/>
    <w:rsid w:val="00D61FF0"/>
    <w:rsid w:val="00D67D81"/>
    <w:rsid w:val="00D872E8"/>
    <w:rsid w:val="00D92458"/>
    <w:rsid w:val="00D97DBB"/>
    <w:rsid w:val="00DA4920"/>
    <w:rsid w:val="00DC05E5"/>
    <w:rsid w:val="00DD48CE"/>
    <w:rsid w:val="00DD7692"/>
    <w:rsid w:val="00DE0587"/>
    <w:rsid w:val="00DF05CC"/>
    <w:rsid w:val="00DF39C3"/>
    <w:rsid w:val="00DF3BBE"/>
    <w:rsid w:val="00DF4C47"/>
    <w:rsid w:val="00E00A55"/>
    <w:rsid w:val="00E4262B"/>
    <w:rsid w:val="00E44D17"/>
    <w:rsid w:val="00E528AB"/>
    <w:rsid w:val="00E558B4"/>
    <w:rsid w:val="00E56502"/>
    <w:rsid w:val="00E568B4"/>
    <w:rsid w:val="00E6779E"/>
    <w:rsid w:val="00E8338B"/>
    <w:rsid w:val="00E84EBD"/>
    <w:rsid w:val="00E91ED3"/>
    <w:rsid w:val="00E95FAE"/>
    <w:rsid w:val="00EA3041"/>
    <w:rsid w:val="00EA4F5F"/>
    <w:rsid w:val="00EA4F86"/>
    <w:rsid w:val="00EA72F0"/>
    <w:rsid w:val="00EB2D26"/>
    <w:rsid w:val="00EB30A0"/>
    <w:rsid w:val="00ED1361"/>
    <w:rsid w:val="00ED201B"/>
    <w:rsid w:val="00ED2BE2"/>
    <w:rsid w:val="00EE64DD"/>
    <w:rsid w:val="00EF4EE6"/>
    <w:rsid w:val="00F0357F"/>
    <w:rsid w:val="00F15E93"/>
    <w:rsid w:val="00F230E0"/>
    <w:rsid w:val="00F234C1"/>
    <w:rsid w:val="00F32AD0"/>
    <w:rsid w:val="00F52B0F"/>
    <w:rsid w:val="00F57A7B"/>
    <w:rsid w:val="00F62C21"/>
    <w:rsid w:val="00F85542"/>
    <w:rsid w:val="00F874ED"/>
    <w:rsid w:val="00F92F22"/>
    <w:rsid w:val="00F932B5"/>
    <w:rsid w:val="00F9660D"/>
    <w:rsid w:val="00F976E4"/>
    <w:rsid w:val="00F97B4A"/>
    <w:rsid w:val="00FB0546"/>
    <w:rsid w:val="00FB1B95"/>
    <w:rsid w:val="00FB6C0E"/>
    <w:rsid w:val="00FC0C8C"/>
    <w:rsid w:val="00FD0CE1"/>
    <w:rsid w:val="00FE5ED2"/>
    <w:rsid w:val="00FF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F35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4A5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724A5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semiHidden/>
    <w:unhideWhenUsed/>
    <w:rsid w:val="0042046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20469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420469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20469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420469"/>
    <w:rPr>
      <w:b/>
      <w:bCs/>
      <w:lang w:eastAsia="en-US"/>
    </w:rPr>
  </w:style>
  <w:style w:type="paragraph" w:styleId="aa">
    <w:name w:val="footnote text"/>
    <w:basedOn w:val="a"/>
    <w:link w:val="ab"/>
    <w:uiPriority w:val="99"/>
    <w:semiHidden/>
    <w:unhideWhenUsed/>
    <w:rsid w:val="007467B1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467B1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7467B1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D406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40663"/>
    <w:rPr>
      <w:sz w:val="28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D406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40663"/>
    <w:rPr>
      <w:sz w:val="28"/>
      <w:szCs w:val="22"/>
      <w:lang w:eastAsia="en-US"/>
    </w:rPr>
  </w:style>
  <w:style w:type="paragraph" w:customStyle="1" w:styleId="ConsPlusNormal">
    <w:name w:val="ConsPlusNormal"/>
    <w:rsid w:val="00A915FE"/>
    <w:pPr>
      <w:widowControl w:val="0"/>
      <w:autoSpaceDE w:val="0"/>
      <w:autoSpaceDN w:val="0"/>
    </w:pPr>
    <w:rPr>
      <w:rFonts w:eastAsia="Times New Roman"/>
      <w:sz w:val="28"/>
    </w:rPr>
  </w:style>
  <w:style w:type="paragraph" w:styleId="af1">
    <w:name w:val="List Paragraph"/>
    <w:basedOn w:val="a"/>
    <w:uiPriority w:val="34"/>
    <w:qFormat/>
    <w:rsid w:val="00E528A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f2">
    <w:name w:val="Placeholder Text"/>
    <w:basedOn w:val="a0"/>
    <w:uiPriority w:val="99"/>
    <w:semiHidden/>
    <w:rsid w:val="00B424AA"/>
    <w:rPr>
      <w:color w:val="808080"/>
    </w:rPr>
  </w:style>
  <w:style w:type="character" w:styleId="af3">
    <w:name w:val="Hyperlink"/>
    <w:basedOn w:val="a0"/>
    <w:uiPriority w:val="99"/>
    <w:semiHidden/>
    <w:unhideWhenUsed/>
    <w:rsid w:val="0048075C"/>
    <w:rPr>
      <w:color w:val="0000FF"/>
      <w:u w:val="single"/>
    </w:rPr>
  </w:style>
  <w:style w:type="table" w:styleId="af4">
    <w:name w:val="Table Grid"/>
    <w:basedOn w:val="a1"/>
    <w:uiPriority w:val="59"/>
    <w:rsid w:val="00F855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6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638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7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6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E0CC463C12D9E85A9C0388520CE7C3C65A7F87894B30D65A9A1E7AF93124F2535509E123558069F0E50D67DAE3DF50862F0B16CA71C03D20f4V8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A30217731235C421126E7D488ACCAC523B4095F77886B5E039A5FBCE55D2BD409B747902CBCC7423F2981FA45A3ACB0BFDDA836FvBn7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A30217731235C421126E7D488ACCAC523B4095F77886B5E039A5FBCE55D2BD409B747903C6CC7423F2981FA45A3ACB0BFDDA836FvBn7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A30217731235C421126E7D488ACCAC523B4095F77886B5E039A5FBCE55D2BD409B747902CBCC7423F2981FA45A3ACB0BFDDA836FvBn7S" TargetMode="External"/><Relationship Id="rId10" Type="http://schemas.openxmlformats.org/officeDocument/2006/relationships/hyperlink" Target="consultantplus://offline/ref=E0CC463C12D9E85A9C0388520CE7C3C65A7F87894B30D65A9A1E7AF93124F2535509E123558069F0E50D67DAE3DF50862F0B16CA71C03D20f4V8J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4EA30217731235C421126E7D488ACCAC523B4095F77886B5E039A5FBCE55D2BD409B747903C6CC7423F2981FA45A3ACB0BFDDA836FvBn7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979C7-E531-4E82-97B2-A465DDF7C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4559</Words>
  <Characters>25991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SemechevaSV</dc:creator>
  <cp:lastModifiedBy>администратор4</cp:lastModifiedBy>
  <cp:revision>2</cp:revision>
  <cp:lastPrinted>2020-07-31T12:38:00Z</cp:lastPrinted>
  <dcterms:created xsi:type="dcterms:W3CDTF">2021-08-13T11:22:00Z</dcterms:created>
  <dcterms:modified xsi:type="dcterms:W3CDTF">2021-08-13T11:22:00Z</dcterms:modified>
</cp:coreProperties>
</file>